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4B79A" w14:textId="77777777" w:rsidR="005C1663" w:rsidRDefault="00000000">
      <w:pPr>
        <w:spacing w:beforeLines="50" w:before="156" w:afterLines="50" w:after="156" w:line="360" w:lineRule="auto"/>
        <w:jc w:val="center"/>
        <w:rPr>
          <w:rFonts w:ascii="Times New Roman" w:eastAsia="仿宋" w:hAnsi="Times New Roman" w:cs="Times New Roman"/>
          <w:b/>
          <w:sz w:val="36"/>
          <w:szCs w:val="36"/>
        </w:rPr>
      </w:pPr>
      <w:r>
        <w:rPr>
          <w:rFonts w:ascii="Times New Roman" w:eastAsia="仿宋" w:hAnsi="Times New Roman" w:cs="Times New Roman" w:hint="eastAsia"/>
          <w:b/>
          <w:sz w:val="36"/>
          <w:szCs w:val="36"/>
        </w:rPr>
        <w:t>2025</w:t>
      </w:r>
      <w:r>
        <w:rPr>
          <w:rFonts w:ascii="Times New Roman" w:eastAsia="仿宋" w:hAnsi="Times New Roman" w:cs="Times New Roman" w:hint="eastAsia"/>
          <w:b/>
          <w:sz w:val="36"/>
          <w:szCs w:val="36"/>
        </w:rPr>
        <w:t>年</w:t>
      </w:r>
      <w:r>
        <w:rPr>
          <w:rFonts w:ascii="Times New Roman" w:eastAsia="仿宋" w:hAnsi="Times New Roman" w:cs="Times New Roman"/>
          <w:b/>
          <w:sz w:val="36"/>
          <w:szCs w:val="36"/>
        </w:rPr>
        <w:t>述职报告</w:t>
      </w:r>
    </w:p>
    <w:p w14:paraId="48F81EA8" w14:textId="77777777" w:rsidR="005C1663" w:rsidRDefault="00000000">
      <w:pPr>
        <w:spacing w:beforeLines="50" w:before="156" w:afterLines="50" w:after="156" w:line="360" w:lineRule="auto"/>
        <w:jc w:val="center"/>
        <w:rPr>
          <w:rFonts w:ascii="Times New Roman" w:eastAsia="仿宋" w:hAnsi="Times New Roman" w:cs="Times New Roman"/>
          <w:b/>
          <w:sz w:val="24"/>
        </w:rPr>
      </w:pPr>
      <w:r>
        <w:rPr>
          <w:rFonts w:ascii="Times New Roman" w:eastAsia="仿宋" w:hAnsi="Times New Roman" w:cs="Times New Roman"/>
          <w:b/>
          <w:sz w:val="24"/>
        </w:rPr>
        <w:t>江苏建筑职业技术学院</w:t>
      </w:r>
      <w:r>
        <w:rPr>
          <w:rFonts w:ascii="Times New Roman" w:eastAsia="仿宋" w:hAnsi="Times New Roman" w:cs="Times New Roman"/>
          <w:b/>
          <w:sz w:val="24"/>
        </w:rPr>
        <w:t xml:space="preserve"> </w:t>
      </w:r>
      <w:r>
        <w:rPr>
          <w:rFonts w:ascii="Times New Roman" w:eastAsia="仿宋" w:hAnsi="Times New Roman" w:cs="Times New Roman" w:hint="eastAsia"/>
          <w:b/>
          <w:sz w:val="24"/>
        </w:rPr>
        <w:t>教务处</w:t>
      </w:r>
      <w:r>
        <w:rPr>
          <w:rFonts w:ascii="Times New Roman" w:eastAsia="仿宋" w:hAnsi="Times New Roman" w:cs="Times New Roman"/>
          <w:b/>
          <w:sz w:val="24"/>
        </w:rPr>
        <w:t xml:space="preserve"> </w:t>
      </w:r>
      <w:r>
        <w:rPr>
          <w:rFonts w:ascii="Times New Roman" w:eastAsia="仿宋" w:hAnsi="Times New Roman" w:cs="Times New Roman"/>
          <w:b/>
          <w:sz w:val="24"/>
        </w:rPr>
        <w:t>袁涛</w:t>
      </w:r>
    </w:p>
    <w:p w14:paraId="500B367A" w14:textId="77777777"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在学校党委、行政的正确领导和指导下，在各二级学院及各部门通力配合下，</w:t>
      </w:r>
      <w:proofErr w:type="gramStart"/>
      <w:r>
        <w:rPr>
          <w:rFonts w:ascii="Times New Roman" w:eastAsia="仿宋" w:hAnsi="Times New Roman" w:cs="Times New Roman" w:hint="eastAsia"/>
          <w:sz w:val="28"/>
          <w:szCs w:val="28"/>
        </w:rPr>
        <w:t>对标省高质量</w:t>
      </w:r>
      <w:proofErr w:type="gramEnd"/>
      <w:r>
        <w:rPr>
          <w:rFonts w:ascii="Times New Roman" w:eastAsia="仿宋" w:hAnsi="Times New Roman" w:cs="Times New Roman" w:hint="eastAsia"/>
          <w:sz w:val="28"/>
          <w:szCs w:val="28"/>
        </w:rPr>
        <w:t>考核重点任务，围绕学校</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年党政工作要点、教学工作要点，结合年度第二轮“双高计划”申报与建设、职业本科创建等工作任务，切实做好专业、课程、教材等建设，狠抓课堂实</w:t>
      </w:r>
      <w:proofErr w:type="gramStart"/>
      <w:r>
        <w:rPr>
          <w:rFonts w:ascii="Times New Roman" w:eastAsia="仿宋" w:hAnsi="Times New Roman" w:cs="Times New Roman" w:hint="eastAsia"/>
          <w:sz w:val="28"/>
          <w:szCs w:val="28"/>
        </w:rPr>
        <w:t>训教学质量</w:t>
      </w:r>
      <w:proofErr w:type="gramEnd"/>
      <w:r>
        <w:rPr>
          <w:rFonts w:ascii="Times New Roman" w:eastAsia="仿宋" w:hAnsi="Times New Roman" w:cs="Times New Roman" w:hint="eastAsia"/>
          <w:sz w:val="28"/>
          <w:szCs w:val="28"/>
        </w:rPr>
        <w:t>提升，紧盯各级各项质量工程申报，现将工作总结如下。</w:t>
      </w:r>
    </w:p>
    <w:p w14:paraId="48E5BBC6" w14:textId="77777777" w:rsidR="005C1663" w:rsidRDefault="00000000" w:rsidP="0000062D">
      <w:pPr>
        <w:spacing w:line="288" w:lineRule="auto"/>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一、</w:t>
      </w:r>
      <w:r>
        <w:rPr>
          <w:rFonts w:ascii="Times New Roman" w:eastAsia="仿宋" w:hAnsi="Times New Roman" w:cs="Times New Roman" w:hint="eastAsia"/>
          <w:b/>
          <w:sz w:val="28"/>
          <w:szCs w:val="28"/>
        </w:rPr>
        <w:t>加强</w:t>
      </w:r>
      <w:r>
        <w:rPr>
          <w:rFonts w:ascii="Times New Roman" w:eastAsia="仿宋" w:hAnsi="Times New Roman" w:cs="Times New Roman"/>
          <w:b/>
          <w:sz w:val="28"/>
          <w:szCs w:val="28"/>
        </w:rPr>
        <w:t>理论学习，提升政治素养与</w:t>
      </w:r>
      <w:r>
        <w:rPr>
          <w:rFonts w:ascii="Times New Roman" w:eastAsia="仿宋" w:hAnsi="Times New Roman" w:cs="Times New Roman" w:hint="eastAsia"/>
          <w:b/>
          <w:sz w:val="28"/>
          <w:szCs w:val="28"/>
        </w:rPr>
        <w:t>部门</w:t>
      </w:r>
      <w:r>
        <w:rPr>
          <w:rFonts w:ascii="Times New Roman" w:eastAsia="仿宋" w:hAnsi="Times New Roman" w:cs="Times New Roman"/>
          <w:b/>
          <w:sz w:val="28"/>
          <w:szCs w:val="28"/>
        </w:rPr>
        <w:t>业务水平</w:t>
      </w:r>
    </w:p>
    <w:p w14:paraId="10E85427" w14:textId="77777777"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始终</w:t>
      </w:r>
      <w:r>
        <w:rPr>
          <w:rFonts w:ascii="Times New Roman" w:eastAsia="仿宋" w:hAnsi="Times New Roman" w:cs="Times New Roman"/>
          <w:sz w:val="28"/>
          <w:szCs w:val="28"/>
        </w:rPr>
        <w:t>把思想政治建设摆在首位，以习近平新时代中国特色社会主义思想为指导，紧扣</w:t>
      </w:r>
      <w:proofErr w:type="gramStart"/>
      <w:r>
        <w:rPr>
          <w:rFonts w:ascii="Times New Roman" w:eastAsia="仿宋" w:hAnsi="Times New Roman" w:cs="Times New Roman"/>
          <w:sz w:val="28"/>
          <w:szCs w:val="28"/>
        </w:rPr>
        <w:t>年度党建</w:t>
      </w:r>
      <w:proofErr w:type="gramEnd"/>
      <w:r>
        <w:rPr>
          <w:rFonts w:ascii="Times New Roman" w:eastAsia="仿宋" w:hAnsi="Times New Roman" w:cs="Times New Roman"/>
          <w:sz w:val="28"/>
          <w:szCs w:val="28"/>
        </w:rPr>
        <w:t>重点任务，深入参与贯彻中央八项规定精神学习教育，系统学</w:t>
      </w:r>
      <w:proofErr w:type="gramStart"/>
      <w:r>
        <w:rPr>
          <w:rFonts w:ascii="Times New Roman" w:eastAsia="仿宋" w:hAnsi="Times New Roman" w:cs="Times New Roman"/>
          <w:sz w:val="28"/>
          <w:szCs w:val="28"/>
        </w:rPr>
        <w:t>习习近</w:t>
      </w:r>
      <w:proofErr w:type="gramEnd"/>
      <w:r>
        <w:rPr>
          <w:rFonts w:ascii="Times New Roman" w:eastAsia="仿宋" w:hAnsi="Times New Roman" w:cs="Times New Roman"/>
          <w:sz w:val="28"/>
          <w:szCs w:val="28"/>
        </w:rPr>
        <w:t>平总书记关于作风建设的重要论述、二十届中央纪委四次全会精神及教育部全面从严治党工作部署，将中央八项规定作为铁规矩、硬杠杠。在教务管理实践中，带头</w:t>
      </w:r>
      <w:proofErr w:type="gramStart"/>
      <w:r>
        <w:rPr>
          <w:rFonts w:ascii="Times New Roman" w:eastAsia="仿宋" w:hAnsi="Times New Roman" w:cs="Times New Roman"/>
          <w:sz w:val="28"/>
          <w:szCs w:val="28"/>
        </w:rPr>
        <w:t>践行</w:t>
      </w:r>
      <w:proofErr w:type="gramEnd"/>
      <w:r>
        <w:rPr>
          <w:rFonts w:ascii="Times New Roman" w:eastAsia="仿宋" w:hAnsi="Times New Roman" w:cs="Times New Roman"/>
          <w:sz w:val="28"/>
          <w:szCs w:val="28"/>
        </w:rPr>
        <w:t>中央八项规定精神，</w:t>
      </w:r>
      <w:proofErr w:type="gramStart"/>
      <w:r>
        <w:rPr>
          <w:rFonts w:ascii="Times New Roman" w:eastAsia="仿宋" w:hAnsi="Times New Roman" w:cs="Times New Roman"/>
          <w:sz w:val="28"/>
          <w:szCs w:val="28"/>
        </w:rPr>
        <w:t>将作风</w:t>
      </w:r>
      <w:proofErr w:type="gramEnd"/>
      <w:r>
        <w:rPr>
          <w:rFonts w:ascii="Times New Roman" w:eastAsia="仿宋" w:hAnsi="Times New Roman" w:cs="Times New Roman"/>
          <w:sz w:val="28"/>
          <w:szCs w:val="28"/>
        </w:rPr>
        <w:t>建设融入教学管理全流程。针对教育领域形式主义问题，牵头精简教务审批流程，</w:t>
      </w:r>
      <w:r>
        <w:rPr>
          <w:rFonts w:ascii="Times New Roman" w:eastAsia="仿宋" w:hAnsi="Times New Roman" w:cs="Times New Roman" w:hint="eastAsia"/>
          <w:sz w:val="28"/>
          <w:szCs w:val="28"/>
        </w:rPr>
        <w:t>简化学分置换、调课借教室等业务申请流程</w:t>
      </w:r>
      <w:r>
        <w:rPr>
          <w:rFonts w:ascii="Times New Roman" w:eastAsia="仿宋" w:hAnsi="Times New Roman" w:cs="Times New Roman"/>
          <w:sz w:val="28"/>
          <w:szCs w:val="28"/>
        </w:rPr>
        <w:t>，切实减轻师生办事负担。</w:t>
      </w:r>
    </w:p>
    <w:p w14:paraId="073E10AB" w14:textId="77777777" w:rsidR="005C1663" w:rsidRDefault="00000000" w:rsidP="0000062D">
      <w:pPr>
        <w:numPr>
          <w:ilvl w:val="0"/>
          <w:numId w:val="1"/>
        </w:numPr>
        <w:spacing w:line="288" w:lineRule="auto"/>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坚持立德树人，配合推进五育课程体系建设</w:t>
      </w:r>
    </w:p>
    <w:p w14:paraId="30B216E2" w14:textId="388FBA9C"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严格落实《江苏建筑职业技术学院深化新时代“大思政课”高质量建设行动方案（</w:t>
      </w:r>
      <w:r>
        <w:rPr>
          <w:rFonts w:ascii="Times New Roman" w:eastAsia="仿宋" w:hAnsi="Times New Roman" w:cs="Times New Roman" w:hint="eastAsia"/>
          <w:sz w:val="28"/>
          <w:szCs w:val="28"/>
        </w:rPr>
        <w:t>2025-2027</w:t>
      </w:r>
      <w:r>
        <w:rPr>
          <w:rFonts w:ascii="Times New Roman" w:eastAsia="仿宋" w:hAnsi="Times New Roman" w:cs="Times New Roman" w:hint="eastAsia"/>
          <w:sz w:val="28"/>
          <w:szCs w:val="28"/>
        </w:rPr>
        <w:t>）》各项相关任务，完成</w:t>
      </w:r>
      <w:r>
        <w:rPr>
          <w:rFonts w:ascii="Times New Roman" w:eastAsia="仿宋" w:hAnsi="Times New Roman" w:cs="Times New Roman" w:hint="eastAsia"/>
          <w:sz w:val="28"/>
          <w:szCs w:val="28"/>
        </w:rPr>
        <w:t>2023</w:t>
      </w:r>
      <w:r>
        <w:rPr>
          <w:rFonts w:ascii="Times New Roman" w:eastAsia="仿宋" w:hAnsi="Times New Roman" w:cs="Times New Roman" w:hint="eastAsia"/>
          <w:sz w:val="28"/>
          <w:szCs w:val="28"/>
        </w:rPr>
        <w:t>年立项的</w:t>
      </w:r>
      <w:proofErr w:type="gramStart"/>
      <w:r>
        <w:rPr>
          <w:rFonts w:ascii="Times New Roman" w:eastAsia="仿宋" w:hAnsi="Times New Roman" w:cs="Times New Roman" w:hint="eastAsia"/>
          <w:sz w:val="28"/>
          <w:szCs w:val="28"/>
        </w:rPr>
        <w:t>课程思政示范</w:t>
      </w:r>
      <w:proofErr w:type="gramEnd"/>
      <w:r>
        <w:rPr>
          <w:rFonts w:ascii="Times New Roman" w:eastAsia="仿宋" w:hAnsi="Times New Roman" w:cs="Times New Roman" w:hint="eastAsia"/>
          <w:sz w:val="28"/>
          <w:szCs w:val="28"/>
        </w:rPr>
        <w:t>项目的网评和会审工作，</w:t>
      </w:r>
      <w:r>
        <w:rPr>
          <w:rFonts w:ascii="Times New Roman" w:eastAsia="仿宋" w:hAnsi="Times New Roman" w:cs="Times New Roman" w:hint="eastAsia"/>
          <w:sz w:val="28"/>
          <w:szCs w:val="28"/>
        </w:rPr>
        <w:t>23</w:t>
      </w:r>
      <w:r>
        <w:rPr>
          <w:rFonts w:ascii="Times New Roman" w:eastAsia="仿宋" w:hAnsi="Times New Roman" w:cs="Times New Roman" w:hint="eastAsia"/>
          <w:sz w:val="28"/>
          <w:szCs w:val="28"/>
        </w:rPr>
        <w:t>门课程和</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个课程</w:t>
      </w:r>
      <w:proofErr w:type="gramStart"/>
      <w:r>
        <w:rPr>
          <w:rFonts w:ascii="Times New Roman" w:eastAsia="仿宋" w:hAnsi="Times New Roman" w:cs="Times New Roman" w:hint="eastAsia"/>
          <w:sz w:val="28"/>
          <w:szCs w:val="28"/>
        </w:rPr>
        <w:t>思政教学</w:t>
      </w:r>
      <w:proofErr w:type="gramEnd"/>
      <w:r>
        <w:rPr>
          <w:rFonts w:ascii="Times New Roman" w:eastAsia="仿宋" w:hAnsi="Times New Roman" w:cs="Times New Roman" w:hint="eastAsia"/>
          <w:sz w:val="28"/>
          <w:szCs w:val="28"/>
        </w:rPr>
        <w:t>研究示范中心通过验收。会同通识教育学院，结合</w:t>
      </w:r>
      <w:r>
        <w:rPr>
          <w:rFonts w:ascii="Times New Roman" w:eastAsia="仿宋" w:hAnsi="Times New Roman" w:cs="Times New Roman" w:hint="eastAsia"/>
          <w:sz w:val="28"/>
          <w:szCs w:val="28"/>
        </w:rPr>
        <w:t>2025</w:t>
      </w:r>
      <w:r>
        <w:rPr>
          <w:rFonts w:ascii="Times New Roman" w:eastAsia="仿宋" w:hAnsi="Times New Roman" w:cs="Times New Roman"/>
          <w:sz w:val="28"/>
          <w:szCs w:val="28"/>
        </w:rPr>
        <w:t>级人才培</w:t>
      </w:r>
      <w:r>
        <w:rPr>
          <w:rFonts w:ascii="Times New Roman" w:eastAsia="仿宋" w:hAnsi="Times New Roman" w:cs="Times New Roman"/>
          <w:sz w:val="28"/>
          <w:szCs w:val="28"/>
        </w:rPr>
        <w:lastRenderedPageBreak/>
        <w:t>养方案，科学构建并持续完善满足学生多样化需求的通识教育课程体系</w:t>
      </w:r>
      <w:r>
        <w:rPr>
          <w:rFonts w:ascii="Times New Roman" w:eastAsia="仿宋" w:hAnsi="Times New Roman" w:cs="Times New Roman" w:hint="eastAsia"/>
          <w:sz w:val="28"/>
          <w:szCs w:val="28"/>
        </w:rPr>
        <w:t>，联合开展</w:t>
      </w:r>
      <w:r>
        <w:rPr>
          <w:rFonts w:ascii="Times New Roman" w:eastAsia="仿宋" w:hAnsi="Times New Roman" w:cs="Times New Roman"/>
          <w:sz w:val="28"/>
          <w:szCs w:val="28"/>
        </w:rPr>
        <w:t>省高校艺术教师基本功展示</w:t>
      </w:r>
      <w:r>
        <w:rPr>
          <w:rFonts w:ascii="Times New Roman" w:eastAsia="仿宋" w:hAnsi="Times New Roman" w:cs="Times New Roman" w:hint="eastAsia"/>
          <w:sz w:val="28"/>
          <w:szCs w:val="28"/>
        </w:rPr>
        <w:t>竞赛、</w:t>
      </w:r>
      <w:r>
        <w:rPr>
          <w:rFonts w:ascii="Times New Roman" w:eastAsia="仿宋" w:hAnsi="Times New Roman" w:cs="Times New Roman"/>
          <w:sz w:val="28"/>
          <w:szCs w:val="28"/>
        </w:rPr>
        <w:t>劳动教育</w:t>
      </w:r>
      <w:proofErr w:type="gramStart"/>
      <w:r>
        <w:rPr>
          <w:rFonts w:ascii="Times New Roman" w:eastAsia="仿宋" w:hAnsi="Times New Roman" w:cs="Times New Roman"/>
          <w:sz w:val="28"/>
          <w:szCs w:val="28"/>
        </w:rPr>
        <w:t>优秀实践</w:t>
      </w:r>
      <w:proofErr w:type="gramEnd"/>
      <w:r>
        <w:rPr>
          <w:rFonts w:ascii="Times New Roman" w:eastAsia="仿宋" w:hAnsi="Times New Roman" w:cs="Times New Roman"/>
          <w:sz w:val="28"/>
          <w:szCs w:val="28"/>
        </w:rPr>
        <w:t>项目</w:t>
      </w:r>
      <w:r>
        <w:rPr>
          <w:rFonts w:ascii="Times New Roman" w:eastAsia="仿宋" w:hAnsi="Times New Roman" w:cs="Times New Roman" w:hint="eastAsia"/>
          <w:sz w:val="28"/>
          <w:szCs w:val="28"/>
        </w:rPr>
        <w:t>的遴选工作，协同共建五育并举育人体系</w:t>
      </w:r>
      <w:r>
        <w:rPr>
          <w:rFonts w:ascii="Times New Roman" w:eastAsia="仿宋" w:hAnsi="Times New Roman" w:cs="Times New Roman"/>
          <w:sz w:val="28"/>
          <w:szCs w:val="28"/>
        </w:rPr>
        <w:t>。</w:t>
      </w:r>
    </w:p>
    <w:p w14:paraId="374202CA" w14:textId="77777777" w:rsidR="005C1663" w:rsidRDefault="00000000" w:rsidP="0000062D">
      <w:pPr>
        <w:numPr>
          <w:ilvl w:val="0"/>
          <w:numId w:val="1"/>
        </w:numPr>
        <w:spacing w:line="288" w:lineRule="auto"/>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狠抓课堂与实训质量，切实提升教学质量</w:t>
      </w:r>
    </w:p>
    <w:p w14:paraId="495D65B7" w14:textId="5536EBC6" w:rsidR="005C1663" w:rsidRDefault="0000062D"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 xml:space="preserve">1. </w:t>
      </w:r>
      <w:r w:rsidR="00000000">
        <w:rPr>
          <w:rFonts w:ascii="Times New Roman" w:eastAsia="仿宋" w:hAnsi="Times New Roman" w:cs="Times New Roman" w:hint="eastAsia"/>
          <w:sz w:val="28"/>
          <w:szCs w:val="28"/>
        </w:rPr>
        <w:t>制度先行。制定《江苏建筑职业技术学院关于进一步加强教风学风建设的实施方案》，明确教风学风建设目标、任务与具体要求，统筹推进教与学协同提升；修订《江苏建筑职业技术学院教育督导工作实施办法》</w:t>
      </w:r>
      <w:r w:rsidR="00D2785D">
        <w:rPr>
          <w:rFonts w:ascii="Times New Roman" w:eastAsia="仿宋" w:hAnsi="Times New Roman" w:cs="Times New Roman" w:hint="eastAsia"/>
          <w:sz w:val="28"/>
          <w:szCs w:val="28"/>
        </w:rPr>
        <w:t>、</w:t>
      </w:r>
      <w:r w:rsidR="00000000">
        <w:rPr>
          <w:rFonts w:ascii="Times New Roman" w:eastAsia="仿宋" w:hAnsi="Times New Roman" w:cs="Times New Roman" w:hint="eastAsia"/>
          <w:sz w:val="28"/>
          <w:szCs w:val="28"/>
        </w:rPr>
        <w:t>《教师教学质量评价管理办法》。各二级学院修订本单位教学质量评价实施细则并汇编成册，形成“学校</w:t>
      </w:r>
      <w:r w:rsidR="00D2785D">
        <w:rPr>
          <w:rFonts w:ascii="Times New Roman" w:eastAsia="仿宋" w:hAnsi="Times New Roman" w:cs="Times New Roman" w:hint="eastAsia"/>
          <w:sz w:val="28"/>
          <w:szCs w:val="28"/>
        </w:rPr>
        <w:t>——</w:t>
      </w:r>
      <w:r w:rsidR="00000000">
        <w:rPr>
          <w:rFonts w:ascii="Times New Roman" w:eastAsia="仿宋" w:hAnsi="Times New Roman" w:cs="Times New Roman" w:hint="eastAsia"/>
          <w:sz w:val="28"/>
          <w:szCs w:val="28"/>
        </w:rPr>
        <w:t>二级学院”两级督导评价体系；修订《江苏建筑职业技术学院课堂教学管理规范》，明确教师课堂管理职责与学生行为准则，对考勤管理、前排就坐、教材携带、手机使用、课堂互动等做出具体规定。将“前排就坐率、教材携带率、课堂抬头率”纳入每日线上巡查及校院两级督导线下抽查重点，针对性整改“不带教材、低头走神、前疏后密”等问题；同步加强实</w:t>
      </w:r>
      <w:proofErr w:type="gramStart"/>
      <w:r w:rsidR="00000000">
        <w:rPr>
          <w:rFonts w:ascii="Times New Roman" w:eastAsia="仿宋" w:hAnsi="Times New Roman" w:cs="Times New Roman" w:hint="eastAsia"/>
          <w:sz w:val="28"/>
          <w:szCs w:val="28"/>
        </w:rPr>
        <w:t>训教学质量</w:t>
      </w:r>
      <w:proofErr w:type="gramEnd"/>
      <w:r w:rsidR="00000000">
        <w:rPr>
          <w:rFonts w:ascii="Times New Roman" w:eastAsia="仿宋" w:hAnsi="Times New Roman" w:cs="Times New Roman" w:hint="eastAsia"/>
          <w:sz w:val="28"/>
          <w:szCs w:val="28"/>
        </w:rPr>
        <w:t>的管理，制定《实训教学质量提升工作方案》，开展教师实</w:t>
      </w:r>
      <w:proofErr w:type="gramStart"/>
      <w:r w:rsidR="00000000">
        <w:rPr>
          <w:rFonts w:ascii="Times New Roman" w:eastAsia="仿宋" w:hAnsi="Times New Roman" w:cs="Times New Roman" w:hint="eastAsia"/>
          <w:sz w:val="28"/>
          <w:szCs w:val="28"/>
        </w:rPr>
        <w:t>训教学能力</w:t>
      </w:r>
      <w:proofErr w:type="gramEnd"/>
      <w:r w:rsidR="00000000">
        <w:rPr>
          <w:rFonts w:ascii="Times New Roman" w:eastAsia="仿宋" w:hAnsi="Times New Roman" w:cs="Times New Roman" w:hint="eastAsia"/>
          <w:sz w:val="28"/>
          <w:szCs w:val="28"/>
        </w:rPr>
        <w:t>提升行动，提高实训</w:t>
      </w:r>
      <w:proofErr w:type="gramStart"/>
      <w:r w:rsidR="00000000">
        <w:rPr>
          <w:rFonts w:ascii="Times New Roman" w:eastAsia="仿宋" w:hAnsi="Times New Roman" w:cs="Times New Roman" w:hint="eastAsia"/>
          <w:sz w:val="28"/>
          <w:szCs w:val="28"/>
        </w:rPr>
        <w:t>室资源</w:t>
      </w:r>
      <w:proofErr w:type="gramEnd"/>
      <w:r w:rsidR="00000000">
        <w:rPr>
          <w:rFonts w:ascii="Times New Roman" w:eastAsia="仿宋" w:hAnsi="Times New Roman" w:cs="Times New Roman" w:hint="eastAsia"/>
          <w:sz w:val="28"/>
          <w:szCs w:val="28"/>
        </w:rPr>
        <w:t>排课率，切实提升实训育人质量。</w:t>
      </w:r>
    </w:p>
    <w:p w14:paraId="18D3938A" w14:textId="565D8B9C"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sidR="0000062D">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深化落实。持续深化校院两级督导工作机制，聘任校级督导</w:t>
      </w:r>
      <w:r>
        <w:rPr>
          <w:rFonts w:ascii="Times New Roman" w:eastAsia="仿宋" w:hAnsi="Times New Roman" w:cs="Times New Roman" w:hint="eastAsia"/>
          <w:sz w:val="28"/>
          <w:szCs w:val="28"/>
        </w:rPr>
        <w:t>17</w:t>
      </w:r>
      <w:r>
        <w:rPr>
          <w:rFonts w:ascii="Times New Roman" w:eastAsia="仿宋" w:hAnsi="Times New Roman" w:cs="Times New Roman" w:hint="eastAsia"/>
          <w:sz w:val="28"/>
          <w:szCs w:val="28"/>
        </w:rPr>
        <w:t>名、二级督导</w:t>
      </w:r>
      <w:r>
        <w:rPr>
          <w:rFonts w:ascii="Times New Roman" w:eastAsia="仿宋" w:hAnsi="Times New Roman" w:cs="Times New Roman" w:hint="eastAsia"/>
          <w:sz w:val="28"/>
          <w:szCs w:val="28"/>
        </w:rPr>
        <w:t>166</w:t>
      </w:r>
      <w:r>
        <w:rPr>
          <w:rFonts w:ascii="Times New Roman" w:eastAsia="仿宋" w:hAnsi="Times New Roman" w:cs="Times New Roman" w:hint="eastAsia"/>
          <w:sz w:val="28"/>
          <w:szCs w:val="28"/>
        </w:rPr>
        <w:t>名，</w:t>
      </w:r>
      <w:proofErr w:type="gramStart"/>
      <w:r>
        <w:rPr>
          <w:rFonts w:ascii="Times New Roman" w:eastAsia="仿宋" w:hAnsi="Times New Roman" w:cs="Times New Roman" w:hint="eastAsia"/>
          <w:sz w:val="28"/>
          <w:szCs w:val="28"/>
        </w:rPr>
        <w:t>明确校</w:t>
      </w:r>
      <w:proofErr w:type="gramEnd"/>
      <w:r>
        <w:rPr>
          <w:rFonts w:ascii="Times New Roman" w:eastAsia="仿宋" w:hAnsi="Times New Roman" w:cs="Times New Roman" w:hint="eastAsia"/>
          <w:sz w:val="28"/>
          <w:szCs w:val="28"/>
        </w:rPr>
        <w:t>院两级督导工作职责，推行“线上巡课全天候、线下督导全覆盖”，本年度共组织</w:t>
      </w:r>
      <w:r>
        <w:rPr>
          <w:rFonts w:ascii="Times New Roman" w:eastAsia="仿宋" w:hAnsi="Times New Roman" w:cs="Times New Roman" w:hint="eastAsia"/>
          <w:sz w:val="28"/>
          <w:szCs w:val="28"/>
        </w:rPr>
        <w:t>1369</w:t>
      </w:r>
      <w:r>
        <w:rPr>
          <w:rFonts w:ascii="Times New Roman" w:eastAsia="仿宋" w:hAnsi="Times New Roman" w:cs="Times New Roman" w:hint="eastAsia"/>
          <w:sz w:val="28"/>
          <w:szCs w:val="28"/>
        </w:rPr>
        <w:t>人次督导听课，其中课堂听课</w:t>
      </w:r>
      <w:r>
        <w:rPr>
          <w:rFonts w:ascii="Times New Roman" w:eastAsia="仿宋" w:hAnsi="Times New Roman" w:cs="Times New Roman" w:hint="eastAsia"/>
          <w:sz w:val="28"/>
          <w:szCs w:val="28"/>
        </w:rPr>
        <w:t>1274</w:t>
      </w:r>
      <w:r>
        <w:rPr>
          <w:rFonts w:ascii="Times New Roman" w:eastAsia="仿宋" w:hAnsi="Times New Roman" w:cs="Times New Roman" w:hint="eastAsia"/>
          <w:sz w:val="28"/>
          <w:szCs w:val="28"/>
        </w:rPr>
        <w:t>次，实训听课</w:t>
      </w:r>
      <w:r>
        <w:rPr>
          <w:rFonts w:ascii="Times New Roman" w:eastAsia="仿宋" w:hAnsi="Times New Roman" w:cs="Times New Roman" w:hint="eastAsia"/>
          <w:sz w:val="28"/>
          <w:szCs w:val="28"/>
        </w:rPr>
        <w:t>91</w:t>
      </w:r>
      <w:r>
        <w:rPr>
          <w:rFonts w:ascii="Times New Roman" w:eastAsia="仿宋" w:hAnsi="Times New Roman" w:cs="Times New Roman" w:hint="eastAsia"/>
          <w:sz w:val="28"/>
          <w:szCs w:val="28"/>
        </w:rPr>
        <w:t>次，其他听课</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次。同步推进线上线下巡查工作，截至目前完成</w:t>
      </w:r>
      <w:r>
        <w:rPr>
          <w:rFonts w:ascii="Times New Roman" w:eastAsia="仿宋" w:hAnsi="Times New Roman" w:cs="Times New Roman" w:hint="eastAsia"/>
          <w:sz w:val="28"/>
          <w:szCs w:val="28"/>
        </w:rPr>
        <w:t>4605</w:t>
      </w:r>
      <w:r>
        <w:rPr>
          <w:rFonts w:ascii="Times New Roman" w:eastAsia="仿宋" w:hAnsi="Times New Roman" w:cs="Times New Roman" w:hint="eastAsia"/>
          <w:sz w:val="28"/>
          <w:szCs w:val="28"/>
        </w:rPr>
        <w:t>门课程的线上巡查与</w:t>
      </w:r>
      <w:r>
        <w:rPr>
          <w:rFonts w:ascii="Times New Roman" w:eastAsia="仿宋" w:hAnsi="Times New Roman" w:cs="Times New Roman" w:hint="eastAsia"/>
          <w:sz w:val="28"/>
          <w:szCs w:val="28"/>
        </w:rPr>
        <w:t>214</w:t>
      </w:r>
      <w:r>
        <w:rPr>
          <w:rFonts w:ascii="Times New Roman" w:eastAsia="仿宋" w:hAnsi="Times New Roman" w:cs="Times New Roman" w:hint="eastAsia"/>
          <w:sz w:val="28"/>
          <w:szCs w:val="28"/>
        </w:rPr>
        <w:t>次的</w:t>
      </w:r>
      <w:r>
        <w:rPr>
          <w:rFonts w:ascii="Times New Roman" w:eastAsia="仿宋" w:hAnsi="Times New Roman" w:cs="Times New Roman" w:hint="eastAsia"/>
          <w:sz w:val="28"/>
          <w:szCs w:val="28"/>
        </w:rPr>
        <w:lastRenderedPageBreak/>
        <w:t>线下巡查。线上巡查反馈教学相关的问题</w:t>
      </w:r>
      <w:r>
        <w:rPr>
          <w:rFonts w:ascii="Times New Roman" w:eastAsia="仿宋" w:hAnsi="Times New Roman" w:cs="Times New Roman" w:hint="eastAsia"/>
          <w:sz w:val="28"/>
          <w:szCs w:val="28"/>
        </w:rPr>
        <w:t>334</w:t>
      </w:r>
      <w:r>
        <w:rPr>
          <w:rFonts w:ascii="Times New Roman" w:eastAsia="仿宋" w:hAnsi="Times New Roman" w:cs="Times New Roman" w:hint="eastAsia"/>
          <w:sz w:val="28"/>
          <w:szCs w:val="28"/>
        </w:rPr>
        <w:t>条，下达督导问题反馈单</w:t>
      </w:r>
      <w:r>
        <w:rPr>
          <w:rFonts w:ascii="Times New Roman" w:eastAsia="仿宋" w:hAnsi="Times New Roman" w:cs="Times New Roman" w:hint="eastAsia"/>
          <w:sz w:val="28"/>
          <w:szCs w:val="28"/>
        </w:rPr>
        <w:t>48</w:t>
      </w:r>
      <w:r>
        <w:rPr>
          <w:rFonts w:ascii="Times New Roman" w:eastAsia="仿宋" w:hAnsi="Times New Roman" w:cs="Times New Roman" w:hint="eastAsia"/>
          <w:sz w:val="28"/>
          <w:szCs w:val="28"/>
        </w:rPr>
        <w:t>份；线下巡查发现管理、服务等方面的问题</w:t>
      </w:r>
      <w:r>
        <w:rPr>
          <w:rFonts w:ascii="Times New Roman" w:eastAsia="仿宋" w:hAnsi="Times New Roman" w:cs="Times New Roman" w:hint="eastAsia"/>
          <w:sz w:val="28"/>
          <w:szCs w:val="28"/>
        </w:rPr>
        <w:t>37</w:t>
      </w:r>
      <w:r>
        <w:rPr>
          <w:rFonts w:ascii="Times New Roman" w:eastAsia="仿宋" w:hAnsi="Times New Roman" w:cs="Times New Roman" w:hint="eastAsia"/>
          <w:sz w:val="28"/>
          <w:szCs w:val="28"/>
        </w:rPr>
        <w:t>项，依托信息化管理系统实时推送至责任部门，提升问题响应和处置效率。通过持续性督导听课和巡查工作，职能部门职责范围内的问题得到</w:t>
      </w:r>
      <w:r>
        <w:rPr>
          <w:rFonts w:ascii="Times New Roman" w:eastAsia="仿宋" w:hAnsi="Times New Roman" w:cs="Times New Roman" w:hint="eastAsia"/>
          <w:sz w:val="28"/>
          <w:szCs w:val="28"/>
        </w:rPr>
        <w:t>100%</w:t>
      </w:r>
      <w:r>
        <w:rPr>
          <w:rFonts w:ascii="Times New Roman" w:eastAsia="仿宋" w:hAnsi="Times New Roman" w:cs="Times New Roman" w:hint="eastAsia"/>
          <w:sz w:val="28"/>
          <w:szCs w:val="28"/>
        </w:rPr>
        <w:t>解决。</w:t>
      </w:r>
    </w:p>
    <w:p w14:paraId="6965D3D6" w14:textId="0DF513FE" w:rsidR="005C1663" w:rsidRDefault="00000000" w:rsidP="0000062D">
      <w:pPr>
        <w:numPr>
          <w:ilvl w:val="0"/>
          <w:numId w:val="1"/>
        </w:numPr>
        <w:spacing w:line="288" w:lineRule="auto"/>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聚力推进本科层次专业创建与专业转型升级</w:t>
      </w:r>
    </w:p>
    <w:p w14:paraId="6E7558C9" w14:textId="0E0CB2B2"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sidR="0000062D">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组织</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个职业本科专业的调研报告、可行性分析和人才培养方案等申报材料，统筹并顺利完成职业本科实</w:t>
      </w:r>
      <w:proofErr w:type="gramStart"/>
      <w:r>
        <w:rPr>
          <w:rFonts w:ascii="Times New Roman" w:eastAsia="仿宋" w:hAnsi="Times New Roman" w:cs="Times New Roman" w:hint="eastAsia"/>
          <w:sz w:val="28"/>
          <w:szCs w:val="28"/>
        </w:rPr>
        <w:t>训考察</w:t>
      </w:r>
      <w:proofErr w:type="gramEnd"/>
      <w:r>
        <w:rPr>
          <w:rFonts w:ascii="Times New Roman" w:eastAsia="仿宋" w:hAnsi="Times New Roman" w:cs="Times New Roman" w:hint="eastAsia"/>
          <w:sz w:val="28"/>
          <w:szCs w:val="28"/>
        </w:rPr>
        <w:t>路线的改造、升级和迎检。编制本科层次专业建设三年规划，规划了“</w:t>
      </w:r>
      <w:r>
        <w:rPr>
          <w:rFonts w:ascii="Times New Roman" w:eastAsia="仿宋" w:hAnsi="Times New Roman" w:cs="Times New Roman" w:hint="eastAsia"/>
          <w:sz w:val="28"/>
          <w:szCs w:val="28"/>
        </w:rPr>
        <w:t>6+10+10+N</w:t>
      </w:r>
      <w:r>
        <w:rPr>
          <w:rFonts w:ascii="Times New Roman" w:eastAsia="仿宋" w:hAnsi="Times New Roman" w:cs="Times New Roman" w:hint="eastAsia"/>
          <w:sz w:val="28"/>
          <w:szCs w:val="28"/>
        </w:rPr>
        <w:t>”的职教本科建设方案。优化高职专科专业设置，新增装配化装修技术、建筑消防技术等</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个新专业，撤、并专业</w:t>
      </w: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个，完成了</w:t>
      </w:r>
      <w:r>
        <w:rPr>
          <w:rFonts w:ascii="Times New Roman" w:eastAsia="仿宋" w:hAnsi="Times New Roman" w:cs="Times New Roman" w:hint="eastAsia"/>
          <w:sz w:val="28"/>
          <w:szCs w:val="28"/>
        </w:rPr>
        <w:t>2025</w:t>
      </w:r>
      <w:proofErr w:type="gramStart"/>
      <w:r>
        <w:rPr>
          <w:rFonts w:ascii="Times New Roman" w:eastAsia="仿宋" w:hAnsi="Times New Roman" w:cs="Times New Roman" w:hint="eastAsia"/>
          <w:sz w:val="28"/>
          <w:szCs w:val="28"/>
        </w:rPr>
        <w:t>版人才</w:t>
      </w:r>
      <w:proofErr w:type="gramEnd"/>
      <w:r>
        <w:rPr>
          <w:rFonts w:ascii="Times New Roman" w:eastAsia="仿宋" w:hAnsi="Times New Roman" w:cs="Times New Roman" w:hint="eastAsia"/>
          <w:sz w:val="28"/>
          <w:szCs w:val="28"/>
        </w:rPr>
        <w:t>培养方案编制。</w:t>
      </w:r>
    </w:p>
    <w:p w14:paraId="7CC92474" w14:textId="18300BB7"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sidR="0000062D">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组织学校首批“微专业”建设，立项特种机器人技术等</w:t>
      </w:r>
      <w:r>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项，其中一类</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项，二类</w:t>
      </w: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项，今年已有</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个</w:t>
      </w:r>
      <w:proofErr w:type="gramStart"/>
      <w:r>
        <w:rPr>
          <w:rFonts w:ascii="Times New Roman" w:eastAsia="仿宋" w:hAnsi="Times New Roman" w:cs="Times New Roman" w:hint="eastAsia"/>
          <w:sz w:val="28"/>
          <w:szCs w:val="28"/>
        </w:rPr>
        <w:t>微专业</w:t>
      </w:r>
      <w:proofErr w:type="gramEnd"/>
      <w:r>
        <w:rPr>
          <w:rFonts w:ascii="Times New Roman" w:eastAsia="仿宋" w:hAnsi="Times New Roman" w:cs="Times New Roman" w:hint="eastAsia"/>
          <w:sz w:val="28"/>
          <w:szCs w:val="28"/>
        </w:rPr>
        <w:t>开始招生授课。完成</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年江苏省现代职教体系贯通培养申报工作，持续开展</w:t>
      </w:r>
      <w:r>
        <w:rPr>
          <w:rFonts w:ascii="Times New Roman" w:eastAsia="仿宋" w:hAnsi="Times New Roman" w:cs="Times New Roman" w:hint="eastAsia"/>
          <w:sz w:val="28"/>
          <w:szCs w:val="28"/>
        </w:rPr>
        <w:t>3+3</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3+2</w:t>
      </w:r>
      <w:r>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4+0</w:t>
      </w:r>
      <w:r>
        <w:rPr>
          <w:rFonts w:ascii="Times New Roman" w:eastAsia="仿宋" w:hAnsi="Times New Roman" w:cs="Times New Roman" w:hint="eastAsia"/>
          <w:sz w:val="28"/>
          <w:szCs w:val="28"/>
        </w:rPr>
        <w:t>等贯通式培养工作项目</w:t>
      </w:r>
      <w:r>
        <w:rPr>
          <w:rFonts w:ascii="Times New Roman" w:eastAsia="仿宋" w:hAnsi="Times New Roman" w:cs="Times New Roman" w:hint="eastAsia"/>
          <w:sz w:val="28"/>
          <w:szCs w:val="28"/>
        </w:rPr>
        <w:t>16</w:t>
      </w:r>
      <w:r>
        <w:rPr>
          <w:rFonts w:ascii="Times New Roman" w:eastAsia="仿宋" w:hAnsi="Times New Roman" w:cs="Times New Roman" w:hint="eastAsia"/>
          <w:sz w:val="28"/>
          <w:szCs w:val="28"/>
        </w:rPr>
        <w:t>项；顺利完成</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年度江苏省高等职业院校人才培养状态数据采集工作；组织开展江苏省高校学科专业设置调整优化改革试点工作，获评改</w:t>
      </w:r>
      <w:proofErr w:type="gramStart"/>
      <w:r>
        <w:rPr>
          <w:rFonts w:ascii="Times New Roman" w:eastAsia="仿宋" w:hAnsi="Times New Roman" w:cs="Times New Roman" w:hint="eastAsia"/>
          <w:sz w:val="28"/>
          <w:szCs w:val="28"/>
        </w:rPr>
        <w:t>革试点</w:t>
      </w:r>
      <w:proofErr w:type="gramEnd"/>
      <w:r>
        <w:rPr>
          <w:rFonts w:ascii="Times New Roman" w:eastAsia="仿宋" w:hAnsi="Times New Roman" w:cs="Times New Roman" w:hint="eastAsia"/>
          <w:sz w:val="28"/>
          <w:szCs w:val="28"/>
        </w:rPr>
        <w:t>项目</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项。</w:t>
      </w:r>
    </w:p>
    <w:p w14:paraId="23C24290" w14:textId="4EACF33E" w:rsidR="005C1663" w:rsidRDefault="00000000" w:rsidP="0000062D">
      <w:pPr>
        <w:numPr>
          <w:ilvl w:val="0"/>
          <w:numId w:val="1"/>
        </w:numPr>
        <w:spacing w:line="288" w:lineRule="auto"/>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持续深化职教改革，切实提升人才培养水平</w:t>
      </w:r>
    </w:p>
    <w:p w14:paraId="25712DB8" w14:textId="5BFC71CE"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sidR="0000062D">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牵头组织</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年省级教学成果奖职业教育储备项目申报与打造。共推荐上报《突围·重塑·蝶变：职业教育建筑类院校专业转型与教学重构的创新与实践》等</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个项目，目前</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个项目通过第一轮评审进入下轮，数量位居前列。开展人工智能赋能专业改革和课程建设</w:t>
      </w:r>
      <w:r>
        <w:rPr>
          <w:rFonts w:ascii="Times New Roman" w:eastAsia="仿宋" w:hAnsi="Times New Roman" w:cs="Times New Roman" w:hint="eastAsia"/>
          <w:sz w:val="28"/>
          <w:szCs w:val="28"/>
        </w:rPr>
        <w:lastRenderedPageBreak/>
        <w:t>专项活动，组织系列培训</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次，开展第三、四批在线开放课程第二次验收工作。组织开展</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年示范公开课展示活动，并最终确定《短视频拍摄与剪辑》等</w:t>
      </w:r>
      <w:r>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门课程为</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年校级“金课”建设项目。</w:t>
      </w:r>
    </w:p>
    <w:p w14:paraId="58B0A967" w14:textId="7EA6D555"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sidR="0000062D">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牵头申报江苏省职业学校高水平实习实训基地并获立项。组织完成“十四五”第二批职业教育规划教材申报工作，</w:t>
      </w:r>
      <w:bookmarkStart w:id="0" w:name="OLE_LINK4"/>
      <w:r>
        <w:rPr>
          <w:rFonts w:ascii="Times New Roman" w:eastAsia="仿宋" w:hAnsi="Times New Roman" w:cs="Times New Roman" w:hint="eastAsia"/>
          <w:sz w:val="28"/>
          <w:szCs w:val="28"/>
        </w:rPr>
        <w:t>获批国家级规划教材</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部、省级规划教材</w:t>
      </w: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部</w:t>
      </w:r>
      <w:bookmarkEnd w:id="0"/>
      <w:r>
        <w:rPr>
          <w:rFonts w:ascii="Times New Roman" w:eastAsia="仿宋" w:hAnsi="Times New Roman" w:cs="Times New Roman" w:hint="eastAsia"/>
          <w:sz w:val="28"/>
          <w:szCs w:val="28"/>
        </w:rPr>
        <w:t>。组织</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年课程与教材一体化建设申报，立项</w:t>
      </w:r>
      <w:r>
        <w:rPr>
          <w:rFonts w:ascii="Times New Roman" w:eastAsia="仿宋" w:hAnsi="Times New Roman" w:cs="Times New Roman" w:hint="eastAsia"/>
          <w:sz w:val="28"/>
          <w:szCs w:val="28"/>
        </w:rPr>
        <w:t>40</w:t>
      </w:r>
      <w:r>
        <w:rPr>
          <w:rFonts w:ascii="Times New Roman" w:eastAsia="仿宋" w:hAnsi="Times New Roman" w:cs="Times New Roman" w:hint="eastAsia"/>
          <w:sz w:val="28"/>
          <w:szCs w:val="28"/>
        </w:rPr>
        <w:t>项。完成教育部大中小学课程教材研究项目</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年度重大项目和重点项目选题申报工作。</w:t>
      </w:r>
    </w:p>
    <w:p w14:paraId="78991E96" w14:textId="6153147D"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sidR="0000062D">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组织教师参加</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年江苏省职业院校教师教学能力比赛，获今年最好成绩，其中省赛一等奖</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项，二等奖</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项，三等奖</w:t>
      </w: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项；完成</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w:t>
      </w:r>
      <w:proofErr w:type="gramStart"/>
      <w:r>
        <w:rPr>
          <w:rFonts w:ascii="Times New Roman" w:eastAsia="仿宋" w:hAnsi="Times New Roman" w:cs="Times New Roman" w:hint="eastAsia"/>
          <w:sz w:val="28"/>
          <w:szCs w:val="28"/>
        </w:rPr>
        <w:t>江苏省微课比赛</w:t>
      </w:r>
      <w:proofErr w:type="gramEnd"/>
      <w:r>
        <w:rPr>
          <w:rFonts w:ascii="Times New Roman" w:eastAsia="仿宋" w:hAnsi="Times New Roman" w:cs="Times New Roman" w:hint="eastAsia"/>
          <w:sz w:val="28"/>
          <w:szCs w:val="28"/>
        </w:rPr>
        <w:t>，推荐</w:t>
      </w:r>
      <w:r>
        <w:rPr>
          <w:rFonts w:ascii="Times New Roman" w:eastAsia="仿宋" w:hAnsi="Times New Roman" w:cs="Times New Roman" w:hint="eastAsia"/>
          <w:sz w:val="28"/>
          <w:szCs w:val="28"/>
        </w:rPr>
        <w:t>9</w:t>
      </w:r>
      <w:r>
        <w:rPr>
          <w:rFonts w:ascii="Times New Roman" w:eastAsia="仿宋" w:hAnsi="Times New Roman" w:cs="Times New Roman" w:hint="eastAsia"/>
          <w:sz w:val="28"/>
          <w:szCs w:val="28"/>
        </w:rPr>
        <w:t>个项目全部获奖，其中一等奖</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项，二等奖</w:t>
      </w: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项、三等奖</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项；组织参加</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年江苏省“领航杯”江苏省数字化教学优质课大赛，获特等奖</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项、二等奖</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项；组织开展徐州市首届高校青年教师比赛暨江苏省高校青年教师选拔赛，获一等奖</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项，二等奖</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项；组织开展了校级示范公开课教学展示与评奖活动。</w:t>
      </w:r>
      <w:r>
        <w:rPr>
          <w:rFonts w:ascii="Times New Roman" w:eastAsia="仿宋" w:hAnsi="Times New Roman" w:cs="Times New Roman" w:hint="eastAsia"/>
          <w:sz w:val="28"/>
          <w:szCs w:val="28"/>
        </w:rPr>
        <w:t>13</w:t>
      </w:r>
      <w:r>
        <w:rPr>
          <w:rFonts w:ascii="Times New Roman" w:eastAsia="仿宋" w:hAnsi="Times New Roman" w:cs="Times New Roman" w:hint="eastAsia"/>
          <w:sz w:val="28"/>
          <w:szCs w:val="28"/>
        </w:rPr>
        <w:t>位教师进行了现场授课展示，评出校级</w:t>
      </w:r>
      <w:proofErr w:type="gramStart"/>
      <w:r>
        <w:rPr>
          <w:rFonts w:ascii="Times New Roman" w:eastAsia="仿宋" w:hAnsi="Times New Roman" w:cs="Times New Roman" w:hint="eastAsia"/>
          <w:sz w:val="28"/>
          <w:szCs w:val="28"/>
        </w:rPr>
        <w:t>首批金课</w:t>
      </w:r>
      <w:proofErr w:type="gramEnd"/>
      <w:r>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项。</w:t>
      </w:r>
    </w:p>
    <w:p w14:paraId="2410B67D" w14:textId="54C59A3A"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sidR="0000062D">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年江苏省职业院校技能大赛获一等奖</w:t>
      </w:r>
      <w:r>
        <w:rPr>
          <w:rFonts w:ascii="Times New Roman" w:eastAsia="仿宋" w:hAnsi="Times New Roman" w:cs="Times New Roman" w:hint="eastAsia"/>
          <w:sz w:val="28"/>
          <w:szCs w:val="28"/>
        </w:rPr>
        <w:t>9</w:t>
      </w:r>
      <w:r>
        <w:rPr>
          <w:rFonts w:ascii="Times New Roman" w:eastAsia="仿宋" w:hAnsi="Times New Roman" w:cs="Times New Roman" w:hint="eastAsia"/>
          <w:sz w:val="28"/>
          <w:szCs w:val="28"/>
        </w:rPr>
        <w:t>项，二等奖</w:t>
      </w:r>
      <w:r>
        <w:rPr>
          <w:rFonts w:ascii="Times New Roman" w:eastAsia="仿宋" w:hAnsi="Times New Roman" w:cs="Times New Roman" w:hint="eastAsia"/>
          <w:sz w:val="28"/>
          <w:szCs w:val="28"/>
        </w:rPr>
        <w:t>9</w:t>
      </w:r>
      <w:r>
        <w:rPr>
          <w:rFonts w:ascii="Times New Roman" w:eastAsia="仿宋" w:hAnsi="Times New Roman" w:cs="Times New Roman" w:hint="eastAsia"/>
          <w:sz w:val="28"/>
          <w:szCs w:val="28"/>
        </w:rPr>
        <w:t>项，三等奖</w:t>
      </w:r>
      <w:r>
        <w:rPr>
          <w:rFonts w:ascii="Times New Roman" w:eastAsia="仿宋" w:hAnsi="Times New Roman" w:cs="Times New Roman" w:hint="eastAsia"/>
          <w:sz w:val="28"/>
          <w:szCs w:val="28"/>
        </w:rPr>
        <w:t>14</w:t>
      </w:r>
      <w:r>
        <w:rPr>
          <w:rFonts w:ascii="Times New Roman" w:eastAsia="仿宋" w:hAnsi="Times New Roman" w:cs="Times New Roman" w:hint="eastAsia"/>
          <w:sz w:val="28"/>
          <w:szCs w:val="28"/>
        </w:rPr>
        <w:t>项，一等奖数量与获奖总数均获最好成绩；承办</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年江苏省职业院校技能大赛装配式建筑智能建造、建筑装饰数字化施工</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个赛项，获得世界职业院校技能大赛银奖</w:t>
      </w: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项、铜奖</w:t>
      </w: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项。</w:t>
      </w:r>
      <w:proofErr w:type="gramStart"/>
      <w:r>
        <w:rPr>
          <w:rFonts w:ascii="Times New Roman" w:eastAsia="仿宋" w:hAnsi="Times New Roman" w:cs="Times New Roman" w:hint="eastAsia"/>
          <w:sz w:val="28"/>
          <w:szCs w:val="28"/>
        </w:rPr>
        <w:t>承办住</w:t>
      </w:r>
      <w:proofErr w:type="gramEnd"/>
      <w:r>
        <w:rPr>
          <w:rFonts w:ascii="Times New Roman" w:eastAsia="仿宋" w:hAnsi="Times New Roman" w:cs="Times New Roman" w:hint="eastAsia"/>
          <w:sz w:val="28"/>
          <w:szCs w:val="28"/>
        </w:rPr>
        <w:t>建部</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年传统建筑工匠技能邀请赛传统彩画工、传统木工</w:t>
      </w: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个赛项，收到了住建部的来信表彰。组织第三届全国技能</w:t>
      </w:r>
      <w:proofErr w:type="gramStart"/>
      <w:r>
        <w:rPr>
          <w:rFonts w:ascii="Times New Roman" w:eastAsia="仿宋" w:hAnsi="Times New Roman" w:cs="Times New Roman" w:hint="eastAsia"/>
          <w:sz w:val="28"/>
          <w:szCs w:val="28"/>
        </w:rPr>
        <w:t>大赛国</w:t>
      </w:r>
      <w:proofErr w:type="gramEnd"/>
      <w:r>
        <w:rPr>
          <w:rFonts w:ascii="Times New Roman" w:eastAsia="仿宋" w:hAnsi="Times New Roman" w:cs="Times New Roman" w:hint="eastAsia"/>
          <w:sz w:val="28"/>
          <w:szCs w:val="28"/>
        </w:rPr>
        <w:t>赛精选项目江</w:t>
      </w:r>
      <w:r>
        <w:rPr>
          <w:rFonts w:ascii="Times New Roman" w:eastAsia="仿宋" w:hAnsi="Times New Roman" w:cs="Times New Roman" w:hint="eastAsia"/>
          <w:sz w:val="28"/>
          <w:szCs w:val="28"/>
        </w:rPr>
        <w:lastRenderedPageBreak/>
        <w:t>苏选拔赛、全国煤炭职业院校技能大赛、“领航杯”江苏省教育数字化应用能力大赛、第三届全国工业和信息化技术技能大赛江苏省选拔赛、</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年彭城工匠职业技能竞赛等赛事。</w:t>
      </w:r>
    </w:p>
    <w:p w14:paraId="37C69E64" w14:textId="3CE01B50" w:rsidR="005C1663" w:rsidRDefault="00000000" w:rsidP="0000062D">
      <w:pPr>
        <w:numPr>
          <w:ilvl w:val="0"/>
          <w:numId w:val="1"/>
        </w:numPr>
        <w:spacing w:line="288" w:lineRule="auto"/>
        <w:ind w:firstLineChars="200" w:firstLine="562"/>
        <w:rPr>
          <w:rFonts w:ascii="Times New Roman" w:eastAsia="仿宋" w:hAnsi="Times New Roman" w:cs="Times New Roman"/>
          <w:b/>
          <w:sz w:val="28"/>
          <w:szCs w:val="28"/>
        </w:rPr>
      </w:pPr>
      <w:r>
        <w:rPr>
          <w:rFonts w:ascii="Times New Roman" w:eastAsia="仿宋" w:hAnsi="Times New Roman" w:cs="Times New Roman" w:hint="eastAsia"/>
          <w:b/>
          <w:sz w:val="28"/>
          <w:szCs w:val="28"/>
        </w:rPr>
        <w:t>其他工作</w:t>
      </w:r>
    </w:p>
    <w:p w14:paraId="48E56824" w14:textId="3BBA89F3"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sidR="0000062D">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协助推进两校区办学工作。完成</w:t>
      </w:r>
      <w:proofErr w:type="gramStart"/>
      <w:r>
        <w:rPr>
          <w:rFonts w:ascii="Times New Roman" w:eastAsia="仿宋" w:hAnsi="Times New Roman" w:cs="Times New Roman" w:hint="eastAsia"/>
          <w:sz w:val="28"/>
          <w:szCs w:val="28"/>
        </w:rPr>
        <w:t>首批湖</w:t>
      </w:r>
      <w:proofErr w:type="gramEnd"/>
      <w:r>
        <w:rPr>
          <w:rFonts w:ascii="Times New Roman" w:eastAsia="仿宋" w:hAnsi="Times New Roman" w:cs="Times New Roman" w:hint="eastAsia"/>
          <w:sz w:val="28"/>
          <w:szCs w:val="28"/>
        </w:rPr>
        <w:t>西校区教学设备采购工作，调试完成湖西校区新教务系统的功能使用，保证了教学系统的正常运行，完成湖西校区首批教室和机房的建设以及新生排课安排工作。</w:t>
      </w:r>
    </w:p>
    <w:p w14:paraId="0C24B279" w14:textId="7E4AF1CF"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sidR="0000062D">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完成由江苏省厅指导，</w:t>
      </w:r>
      <w:proofErr w:type="gramStart"/>
      <w:r>
        <w:rPr>
          <w:rFonts w:ascii="Times New Roman" w:eastAsia="仿宋" w:hAnsi="Times New Roman" w:cs="Times New Roman" w:hint="eastAsia"/>
          <w:sz w:val="28"/>
          <w:szCs w:val="28"/>
        </w:rPr>
        <w:t>省职业</w:t>
      </w:r>
      <w:proofErr w:type="gramEnd"/>
      <w:r>
        <w:rPr>
          <w:rFonts w:ascii="Times New Roman" w:eastAsia="仿宋" w:hAnsi="Times New Roman" w:cs="Times New Roman" w:hint="eastAsia"/>
          <w:sz w:val="28"/>
          <w:szCs w:val="28"/>
        </w:rPr>
        <w:t>技术教育学会等主办的</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年“劳模工匠进校园”</w:t>
      </w:r>
      <w:proofErr w:type="gramStart"/>
      <w:r>
        <w:rPr>
          <w:rFonts w:ascii="Times New Roman" w:eastAsia="仿宋" w:hAnsi="Times New Roman" w:cs="Times New Roman" w:hint="eastAsia"/>
          <w:sz w:val="28"/>
          <w:szCs w:val="28"/>
        </w:rPr>
        <w:t>大思政育人</w:t>
      </w:r>
      <w:proofErr w:type="gramEnd"/>
      <w:r>
        <w:rPr>
          <w:rFonts w:ascii="Times New Roman" w:eastAsia="仿宋" w:hAnsi="Times New Roman" w:cs="Times New Roman" w:hint="eastAsia"/>
          <w:sz w:val="28"/>
          <w:szCs w:val="28"/>
        </w:rPr>
        <w:t>主题活动。有效引导了学生树立正确的劳动观念和职业志向，增强了社会责任感和奋斗精神。同时，拓宽了学校思政工作的路径，强化了“五育并举”实效。</w:t>
      </w:r>
    </w:p>
    <w:p w14:paraId="0D8DB5F0" w14:textId="1C2B9DCB"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sidR="0000062D">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常规工作平稳有序完成。完成年度内江苏省中等职业学校学生学业水平考试建筑类技能考试的考评员培训、考</w:t>
      </w:r>
      <w:proofErr w:type="gramStart"/>
      <w:r>
        <w:rPr>
          <w:rFonts w:ascii="Times New Roman" w:eastAsia="仿宋" w:hAnsi="Times New Roman" w:cs="Times New Roman" w:hint="eastAsia"/>
          <w:sz w:val="28"/>
          <w:szCs w:val="28"/>
        </w:rPr>
        <w:t>务</w:t>
      </w:r>
      <w:proofErr w:type="gramEnd"/>
      <w:r>
        <w:rPr>
          <w:rFonts w:ascii="Times New Roman" w:eastAsia="仿宋" w:hAnsi="Times New Roman" w:cs="Times New Roman" w:hint="eastAsia"/>
          <w:sz w:val="28"/>
          <w:szCs w:val="28"/>
        </w:rPr>
        <w:t>培训、试卷编制、成绩分析上传等工作；组织完成江苏省中职职教高考建筑类专业技能考试；江苏省建筑工程类中</w:t>
      </w:r>
      <w:proofErr w:type="gramStart"/>
      <w:r>
        <w:rPr>
          <w:rFonts w:ascii="Times New Roman" w:eastAsia="仿宋" w:hAnsi="Times New Roman" w:cs="Times New Roman" w:hint="eastAsia"/>
          <w:sz w:val="28"/>
          <w:szCs w:val="28"/>
        </w:rPr>
        <w:t>职学考</w:t>
      </w:r>
      <w:proofErr w:type="gramEnd"/>
      <w:r>
        <w:rPr>
          <w:rFonts w:ascii="Times New Roman" w:eastAsia="仿宋" w:hAnsi="Times New Roman" w:cs="Times New Roman" w:hint="eastAsia"/>
          <w:sz w:val="28"/>
          <w:szCs w:val="28"/>
        </w:rPr>
        <w:t>考试组织工作；组织完成全国计算机等级一级、二级考试、全国英语</w:t>
      </w:r>
      <w:proofErr w:type="gramStart"/>
      <w:r>
        <w:rPr>
          <w:rFonts w:ascii="Times New Roman" w:eastAsia="仿宋" w:hAnsi="Times New Roman" w:cs="Times New Roman" w:hint="eastAsia"/>
          <w:sz w:val="28"/>
          <w:szCs w:val="28"/>
        </w:rPr>
        <w:t>四六</w:t>
      </w:r>
      <w:proofErr w:type="gramEnd"/>
      <w:r>
        <w:rPr>
          <w:rFonts w:ascii="Times New Roman" w:eastAsia="仿宋" w:hAnsi="Times New Roman" w:cs="Times New Roman" w:hint="eastAsia"/>
          <w:sz w:val="28"/>
          <w:szCs w:val="28"/>
        </w:rPr>
        <w:t>级、日语四级、能力</w:t>
      </w:r>
      <w:r>
        <w:rPr>
          <w:rFonts w:ascii="Times New Roman" w:eastAsia="仿宋" w:hAnsi="Times New Roman" w:cs="Times New Roman" w:hint="eastAsia"/>
          <w:sz w:val="28"/>
          <w:szCs w:val="28"/>
        </w:rPr>
        <w:t>A/B</w:t>
      </w:r>
      <w:r>
        <w:rPr>
          <w:rFonts w:ascii="Times New Roman" w:eastAsia="仿宋" w:hAnsi="Times New Roman" w:cs="Times New Roman" w:hint="eastAsia"/>
          <w:sz w:val="28"/>
          <w:szCs w:val="28"/>
        </w:rPr>
        <w:t>级笔试考试组织工作；组织完成年度全校各年级、班级共</w:t>
      </w:r>
      <w:r>
        <w:rPr>
          <w:rFonts w:ascii="Times New Roman" w:eastAsia="仿宋" w:hAnsi="Times New Roman" w:cs="Times New Roman" w:hint="eastAsia"/>
          <w:sz w:val="28"/>
          <w:szCs w:val="28"/>
        </w:rPr>
        <w:t>943</w:t>
      </w:r>
      <w:r>
        <w:rPr>
          <w:rFonts w:ascii="Times New Roman" w:eastAsia="仿宋" w:hAnsi="Times New Roman" w:cs="Times New Roman" w:hint="eastAsia"/>
          <w:sz w:val="28"/>
          <w:szCs w:val="28"/>
        </w:rPr>
        <w:t>门次课程的考试。完成</w:t>
      </w:r>
      <w:r>
        <w:rPr>
          <w:rFonts w:ascii="Times New Roman" w:eastAsia="仿宋" w:hAnsi="Times New Roman" w:cs="Times New Roman" w:hint="eastAsia"/>
          <w:sz w:val="28"/>
          <w:szCs w:val="28"/>
        </w:rPr>
        <w:t>2025</w:t>
      </w:r>
      <w:r>
        <w:rPr>
          <w:rFonts w:ascii="Times New Roman" w:eastAsia="仿宋" w:hAnsi="Times New Roman" w:cs="Times New Roman" w:hint="eastAsia"/>
          <w:sz w:val="28"/>
          <w:szCs w:val="28"/>
        </w:rPr>
        <w:t>届毕业生顶岗实习、毕业设计（论文）答辩工作。</w:t>
      </w:r>
    </w:p>
    <w:p w14:paraId="48B0CF32" w14:textId="6120DE80" w:rsidR="005C1663" w:rsidRDefault="00000000" w:rsidP="0000062D">
      <w:pPr>
        <w:numPr>
          <w:ilvl w:val="0"/>
          <w:numId w:val="1"/>
        </w:numPr>
        <w:spacing w:line="288" w:lineRule="auto"/>
        <w:ind w:firstLineChars="200" w:firstLine="562"/>
        <w:rPr>
          <w:rFonts w:ascii="Times New Roman" w:eastAsia="仿宋" w:hAnsi="Times New Roman" w:cs="Times New Roman"/>
          <w:b/>
          <w:sz w:val="28"/>
          <w:szCs w:val="28"/>
        </w:rPr>
      </w:pPr>
      <w:r>
        <w:rPr>
          <w:rFonts w:ascii="Times New Roman" w:eastAsia="仿宋" w:hAnsi="Times New Roman" w:cs="Times New Roman"/>
          <w:b/>
          <w:sz w:val="28"/>
          <w:szCs w:val="28"/>
        </w:rPr>
        <w:t>个人工作</w:t>
      </w:r>
    </w:p>
    <w:p w14:paraId="64E50BE0" w14:textId="77777777" w:rsidR="005C1663" w:rsidRDefault="00000000" w:rsidP="0000062D">
      <w:pPr>
        <w:spacing w:line="288"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承担《水资源与取水工程》的教学工作；入选教育部高等职业学校办学能力评价专家库，并作为专家参加福建船政交通职业学院办学</w:t>
      </w:r>
      <w:r>
        <w:rPr>
          <w:rFonts w:ascii="Times New Roman" w:eastAsia="仿宋" w:hAnsi="Times New Roman" w:cs="Times New Roman" w:hint="eastAsia"/>
          <w:sz w:val="28"/>
          <w:szCs w:val="28"/>
        </w:rPr>
        <w:lastRenderedPageBreak/>
        <w:t>能力评价工作；获批江苏省高等教育教改研究重点项目《东西部跨区域育人共同体构建与实践研究——基于苏、藏职业院校协作十年的实证分析》立项；获评</w:t>
      </w:r>
      <w:r>
        <w:rPr>
          <w:rFonts w:ascii="Times New Roman" w:eastAsia="仿宋" w:hAnsi="Times New Roman" w:cs="Times New Roman"/>
          <w:sz w:val="28"/>
          <w:szCs w:val="28"/>
        </w:rPr>
        <w:t>徐州市科技专家团</w:t>
      </w:r>
      <w:r>
        <w:rPr>
          <w:rFonts w:ascii="Times New Roman" w:eastAsia="仿宋" w:hAnsi="Times New Roman" w:cs="Times New Roman" w:hint="eastAsia"/>
          <w:sz w:val="28"/>
          <w:szCs w:val="28"/>
        </w:rPr>
        <w:t>优秀专家</w:t>
      </w:r>
      <w:r>
        <w:rPr>
          <w:rFonts w:ascii="Times New Roman" w:eastAsia="仿宋" w:hAnsi="Times New Roman" w:cs="Times New Roman"/>
          <w:sz w:val="28"/>
          <w:szCs w:val="28"/>
        </w:rPr>
        <w:t>。</w:t>
      </w:r>
    </w:p>
    <w:p w14:paraId="602DBD79" w14:textId="77777777" w:rsidR="005C1663" w:rsidRDefault="005C1663" w:rsidP="0000062D">
      <w:pPr>
        <w:spacing w:line="360" w:lineRule="auto"/>
        <w:ind w:firstLine="200"/>
        <w:rPr>
          <w:rFonts w:ascii="Times New Roman" w:eastAsia="仿宋" w:hAnsi="Times New Roman" w:cs="Times New Roman"/>
          <w:b/>
          <w:sz w:val="28"/>
          <w:szCs w:val="28"/>
        </w:rPr>
      </w:pPr>
    </w:p>
    <w:p w14:paraId="52AFCB83" w14:textId="77777777" w:rsidR="005C1663" w:rsidRDefault="00000000">
      <w:pPr>
        <w:spacing w:line="360" w:lineRule="auto"/>
        <w:ind w:right="120" w:firstLineChars="200" w:firstLine="560"/>
        <w:jc w:val="right"/>
        <w:rPr>
          <w:rFonts w:ascii="Times New Roman" w:eastAsia="仿宋" w:hAnsi="Times New Roman" w:cs="Times New Roman"/>
          <w:sz w:val="28"/>
          <w:szCs w:val="28"/>
        </w:rPr>
      </w:pPr>
      <w:r>
        <w:rPr>
          <w:rFonts w:ascii="Times New Roman" w:eastAsia="仿宋" w:hAnsi="Times New Roman" w:cs="Times New Roman"/>
          <w:sz w:val="28"/>
          <w:szCs w:val="28"/>
        </w:rPr>
        <w:t>202</w:t>
      </w:r>
      <w:r>
        <w:rPr>
          <w:rFonts w:ascii="Times New Roman" w:eastAsia="仿宋" w:hAnsi="Times New Roman" w:cs="Times New Roman" w:hint="eastAsia"/>
          <w:sz w:val="28"/>
          <w:szCs w:val="28"/>
        </w:rPr>
        <w:t>5</w:t>
      </w:r>
      <w:r>
        <w:rPr>
          <w:rFonts w:ascii="Times New Roman" w:eastAsia="仿宋" w:hAnsi="Times New Roman" w:cs="Times New Roman"/>
          <w:sz w:val="28"/>
          <w:szCs w:val="28"/>
        </w:rPr>
        <w:t>年</w:t>
      </w:r>
      <w:r>
        <w:rPr>
          <w:rFonts w:ascii="Times New Roman" w:eastAsia="仿宋" w:hAnsi="Times New Roman" w:cs="Times New Roman" w:hint="eastAsia"/>
          <w:sz w:val="28"/>
          <w:szCs w:val="28"/>
        </w:rPr>
        <w:t>1</w:t>
      </w:r>
      <w:r>
        <w:rPr>
          <w:rFonts w:ascii="Times New Roman" w:eastAsia="仿宋" w:hAnsi="Times New Roman" w:cs="Times New Roman"/>
          <w:sz w:val="28"/>
          <w:szCs w:val="28"/>
        </w:rPr>
        <w:t>2</w:t>
      </w:r>
      <w:r>
        <w:rPr>
          <w:rFonts w:ascii="Times New Roman" w:eastAsia="仿宋" w:hAnsi="Times New Roman" w:cs="Times New Roman"/>
          <w:sz w:val="28"/>
          <w:szCs w:val="28"/>
        </w:rPr>
        <w:t>月</w:t>
      </w:r>
      <w:r>
        <w:rPr>
          <w:rFonts w:ascii="Times New Roman" w:eastAsia="仿宋" w:hAnsi="Times New Roman" w:cs="Times New Roman"/>
          <w:sz w:val="28"/>
          <w:szCs w:val="28"/>
        </w:rPr>
        <w:t>2</w:t>
      </w:r>
      <w:r>
        <w:rPr>
          <w:rFonts w:ascii="Times New Roman" w:eastAsia="仿宋" w:hAnsi="Times New Roman" w:cs="Times New Roman" w:hint="eastAsia"/>
          <w:sz w:val="28"/>
          <w:szCs w:val="28"/>
        </w:rPr>
        <w:t>6</w:t>
      </w:r>
      <w:r>
        <w:rPr>
          <w:rFonts w:ascii="Times New Roman" w:eastAsia="仿宋" w:hAnsi="Times New Roman" w:cs="Times New Roman"/>
          <w:sz w:val="28"/>
          <w:szCs w:val="28"/>
        </w:rPr>
        <w:t>日</w:t>
      </w:r>
    </w:p>
    <w:sectPr w:rsidR="005C16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913844"/>
    <w:multiLevelType w:val="singleLevel"/>
    <w:tmpl w:val="F0913844"/>
    <w:lvl w:ilvl="0">
      <w:start w:val="1"/>
      <w:numFmt w:val="decimal"/>
      <w:lvlText w:val="%1."/>
      <w:lvlJc w:val="left"/>
      <w:pPr>
        <w:tabs>
          <w:tab w:val="left" w:pos="312"/>
        </w:tabs>
      </w:pPr>
    </w:lvl>
  </w:abstractNum>
  <w:abstractNum w:abstractNumId="1" w15:restartNumberingAfterBreak="0">
    <w:nsid w:val="3E6CA285"/>
    <w:multiLevelType w:val="singleLevel"/>
    <w:tmpl w:val="3E6CA285"/>
    <w:lvl w:ilvl="0">
      <w:start w:val="2"/>
      <w:numFmt w:val="chineseCounting"/>
      <w:suff w:val="nothing"/>
      <w:lvlText w:val="%1、"/>
      <w:lvlJc w:val="left"/>
      <w:rPr>
        <w:rFonts w:hint="eastAsia"/>
      </w:rPr>
    </w:lvl>
  </w:abstractNum>
  <w:num w:numId="1" w16cid:durableId="507720945">
    <w:abstractNumId w:val="1"/>
  </w:num>
  <w:num w:numId="2" w16cid:durableId="162025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VlMTk4MTk2ZDk2Yzk4YmE5MjVhMDg4MTY1NjI1YjkifQ=="/>
  </w:docVars>
  <w:rsids>
    <w:rsidRoot w:val="005C1663"/>
    <w:rsid w:val="0000062D"/>
    <w:rsid w:val="005C1663"/>
    <w:rsid w:val="008F4994"/>
    <w:rsid w:val="00C3470C"/>
    <w:rsid w:val="00D2785D"/>
    <w:rsid w:val="00D6002D"/>
    <w:rsid w:val="123D2321"/>
    <w:rsid w:val="29A476B8"/>
    <w:rsid w:val="2F2C2EA2"/>
    <w:rsid w:val="3B311AA5"/>
    <w:rsid w:val="3E5E705F"/>
    <w:rsid w:val="7FCF58D5"/>
    <w:rsid w:val="BAB31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2DEC0"/>
  <w15:docId w15:val="{CD9351C9-155B-4080-B41C-C37D424A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cs="Times New Roman" w:hint="eastAsia"/>
      <w:b/>
      <w:bCs/>
      <w:kern w:val="44"/>
      <w:sz w:val="48"/>
      <w:szCs w:val="48"/>
    </w:rPr>
  </w:style>
  <w:style w:type="paragraph" w:styleId="3">
    <w:name w:val="heading 3"/>
    <w:basedOn w:val="a"/>
    <w:next w:val="a"/>
    <w:semiHidden/>
    <w:unhideWhenUsed/>
    <w:qFormat/>
    <w:pPr>
      <w:spacing w:beforeAutospacing="1" w:afterAutospacing="1"/>
      <w:jc w:val="left"/>
      <w:outlineLvl w:val="2"/>
    </w:pPr>
    <w:rPr>
      <w:rFonts w:ascii="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1542</Words>
  <Characters>1620</Characters>
  <Application>Microsoft Office Word</Application>
  <DocSecurity>0</DocSecurity>
  <Lines>108</Lines>
  <Paragraphs>131</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袁涛</dc:creator>
  <cp:lastModifiedBy>aog76xr</cp:lastModifiedBy>
  <cp:revision>4</cp:revision>
  <dcterms:created xsi:type="dcterms:W3CDTF">2024-02-22T23:35:00Z</dcterms:created>
  <dcterms:modified xsi:type="dcterms:W3CDTF">2025-12-26T08:13:00Z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2052-6.10.2.8876</vt:lpwstr>
  </property>
  <property fmtid="{D5CDD505-2E9C-101B-9397-08002B2CF9AE}" pid="3" name="ICV">
    <vt:lpwstr>C6724C3B96734253B31B3D27A9B2529F_13</vt:lpwstr>
  </property>
  <property fmtid="{D5CDD505-2E9C-101B-9397-08002B2CF9AE}" pid="4" name="KSOTemplateDocerSaveRecord">
    <vt:lpwstr>eyJoZGlkIjoiNjZhNTBmMDM5YjliNzUyODhlOTMxMDU0ODYzNDA1MWYiLCJ1c2VySWQiOiI3NzcyNDQ0OTMifQ==</vt:lpwstr>
  </property>
</Properties>
</file>