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723B0">
      <w:pPr>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江苏建筑职业技术学院</w:t>
      </w:r>
    </w:p>
    <w:p w14:paraId="123A99E5">
      <w:pPr>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领导班子成员2025年度述职述廉报告</w:t>
      </w:r>
    </w:p>
    <w:p w14:paraId="72104345">
      <w:pPr>
        <w:autoSpaceDE w:val="0"/>
        <w:adjustRightInd w:val="0"/>
        <w:spacing w:line="600" w:lineRule="exact"/>
        <w:jc w:val="center"/>
        <w:rPr>
          <w:rFonts w:hint="default" w:ascii="Times New Roman" w:hAnsi="Times New Roman" w:eastAsia="楷体" w:cs="Times New Roman"/>
          <w:color w:val="auto"/>
          <w:kern w:val="0"/>
          <w:sz w:val="34"/>
          <w:szCs w:val="34"/>
          <w:highlight w:val="none"/>
        </w:rPr>
      </w:pPr>
    </w:p>
    <w:p w14:paraId="0326B04F">
      <w:pPr>
        <w:keepNext w:val="0"/>
        <w:keepLines w:val="0"/>
        <w:pageBreakBefore w:val="0"/>
        <w:kinsoku/>
        <w:wordWrap/>
        <w:overflowPunct/>
        <w:topLinePunct w:val="0"/>
        <w:autoSpaceDE w:val="0"/>
        <w:autoSpaceDN/>
        <w:bidi w:val="0"/>
        <w:adjustRightInd w:val="0"/>
        <w:snapToGrid/>
        <w:spacing w:line="600" w:lineRule="exact"/>
        <w:jc w:val="center"/>
        <w:textAlignment w:val="auto"/>
        <w:rPr>
          <w:rFonts w:hint="eastAsia" w:ascii="Times New Roman" w:hAnsi="Times New Roman" w:eastAsia="楷体_GB2312" w:cs="Times New Roman"/>
          <w:color w:val="auto"/>
          <w:kern w:val="0"/>
          <w:sz w:val="34"/>
          <w:szCs w:val="34"/>
          <w:highlight w:val="none"/>
          <w:lang w:val="en-US" w:eastAsia="zh-CN"/>
        </w:rPr>
      </w:pPr>
      <w:r>
        <w:rPr>
          <w:rFonts w:hint="default" w:ascii="Times New Roman" w:hAnsi="Times New Roman" w:eastAsia="楷体_GB2312" w:cs="Times New Roman"/>
          <w:color w:val="auto"/>
          <w:kern w:val="0"/>
          <w:sz w:val="34"/>
          <w:szCs w:val="34"/>
          <w:highlight w:val="none"/>
        </w:rPr>
        <w:t>党委委员、</w:t>
      </w:r>
      <w:r>
        <w:rPr>
          <w:rFonts w:hint="default" w:ascii="Times New Roman" w:hAnsi="Times New Roman" w:eastAsia="楷体_GB2312" w:cs="Times New Roman"/>
          <w:color w:val="auto"/>
          <w:kern w:val="0"/>
          <w:sz w:val="34"/>
          <w:szCs w:val="34"/>
          <w:highlight w:val="none"/>
          <w:lang w:val="en-US" w:eastAsia="zh-CN"/>
        </w:rPr>
        <w:t>党委</w:t>
      </w:r>
      <w:r>
        <w:rPr>
          <w:rFonts w:hint="default" w:ascii="Times New Roman" w:hAnsi="Times New Roman" w:eastAsia="楷体_GB2312" w:cs="Times New Roman"/>
          <w:color w:val="auto"/>
          <w:kern w:val="0"/>
          <w:sz w:val="34"/>
          <w:szCs w:val="34"/>
          <w:highlight w:val="none"/>
        </w:rPr>
        <w:t>宣传部部长、</w:t>
      </w:r>
      <w:r>
        <w:rPr>
          <w:rFonts w:hint="eastAsia" w:ascii="Times New Roman" w:hAnsi="Times New Roman" w:eastAsia="楷体_GB2312" w:cs="Times New Roman"/>
          <w:color w:val="auto"/>
          <w:kern w:val="0"/>
          <w:sz w:val="34"/>
          <w:szCs w:val="34"/>
          <w:highlight w:val="none"/>
          <w:lang w:val="en-US" w:eastAsia="zh-CN"/>
        </w:rPr>
        <w:t>党校副校长、</w:t>
      </w:r>
    </w:p>
    <w:p w14:paraId="79BE9E60">
      <w:pPr>
        <w:keepNext w:val="0"/>
        <w:keepLines w:val="0"/>
        <w:pageBreakBefore w:val="0"/>
        <w:kinsoku/>
        <w:wordWrap/>
        <w:overflowPunct/>
        <w:topLinePunct w:val="0"/>
        <w:autoSpaceDE w:val="0"/>
        <w:autoSpaceDN/>
        <w:bidi w:val="0"/>
        <w:adjustRightInd w:val="0"/>
        <w:snapToGrid/>
        <w:spacing w:line="600" w:lineRule="exact"/>
        <w:jc w:val="center"/>
        <w:textAlignment w:val="auto"/>
        <w:rPr>
          <w:rFonts w:hint="default" w:ascii="Times New Roman" w:hAnsi="Times New Roman" w:eastAsia="楷体_GB2312" w:cs="Times New Roman"/>
          <w:color w:val="auto"/>
          <w:kern w:val="0"/>
          <w:sz w:val="34"/>
          <w:szCs w:val="34"/>
          <w:highlight w:val="none"/>
        </w:rPr>
      </w:pPr>
      <w:bookmarkStart w:id="14" w:name="_GoBack"/>
      <w:bookmarkEnd w:id="14"/>
      <w:r>
        <w:rPr>
          <w:rFonts w:hint="default" w:ascii="Times New Roman" w:hAnsi="Times New Roman" w:eastAsia="楷体_GB2312" w:cs="Times New Roman"/>
          <w:color w:val="auto"/>
          <w:kern w:val="0"/>
          <w:sz w:val="34"/>
          <w:szCs w:val="34"/>
          <w:highlight w:val="none"/>
        </w:rPr>
        <w:t>湖西校区管委会主任</w:t>
      </w:r>
      <w:r>
        <w:rPr>
          <w:rFonts w:hint="eastAsia" w:ascii="Times New Roman" w:hAnsi="Times New Roman" w:eastAsia="楷体_GB2312" w:cs="Times New Roman"/>
          <w:color w:val="auto"/>
          <w:kern w:val="0"/>
          <w:sz w:val="34"/>
          <w:szCs w:val="34"/>
          <w:highlight w:val="none"/>
          <w:lang w:eastAsia="zh-CN"/>
        </w:rPr>
        <w:t>（</w:t>
      </w:r>
      <w:r>
        <w:rPr>
          <w:rFonts w:hint="eastAsia" w:ascii="Times New Roman" w:hAnsi="Times New Roman" w:eastAsia="楷体_GB2312" w:cs="Times New Roman"/>
          <w:color w:val="auto"/>
          <w:kern w:val="0"/>
          <w:sz w:val="34"/>
          <w:szCs w:val="34"/>
          <w:highlight w:val="none"/>
          <w:lang w:val="en-US" w:eastAsia="zh-CN"/>
        </w:rPr>
        <w:t>兼</w:t>
      </w:r>
      <w:r>
        <w:rPr>
          <w:rFonts w:hint="eastAsia" w:ascii="Times New Roman" w:hAnsi="Times New Roman" w:eastAsia="楷体_GB2312" w:cs="Times New Roman"/>
          <w:color w:val="auto"/>
          <w:kern w:val="0"/>
          <w:sz w:val="34"/>
          <w:szCs w:val="34"/>
          <w:highlight w:val="none"/>
          <w:lang w:eastAsia="zh-CN"/>
        </w:rPr>
        <w:t>）</w:t>
      </w:r>
      <w:r>
        <w:rPr>
          <w:rFonts w:hint="default" w:ascii="Times New Roman" w:hAnsi="Times New Roman" w:eastAsia="楷体_GB2312" w:cs="Times New Roman"/>
          <w:color w:val="auto"/>
          <w:kern w:val="0"/>
          <w:sz w:val="34"/>
          <w:szCs w:val="34"/>
          <w:highlight w:val="none"/>
        </w:rPr>
        <w:t xml:space="preserve">  张衡宇</w:t>
      </w:r>
    </w:p>
    <w:p w14:paraId="520A23AF">
      <w:pPr>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楷体_GB2312" w:cs="Times New Roman"/>
          <w:color w:val="auto"/>
          <w:kern w:val="0"/>
          <w:sz w:val="34"/>
          <w:szCs w:val="34"/>
          <w:highlight w:val="none"/>
        </w:rPr>
      </w:pPr>
      <w:r>
        <w:rPr>
          <w:rFonts w:hint="default" w:ascii="Times New Roman" w:hAnsi="Times New Roman" w:eastAsia="楷体_GB2312" w:cs="Times New Roman"/>
          <w:color w:val="auto"/>
          <w:kern w:val="0"/>
          <w:sz w:val="34"/>
          <w:szCs w:val="34"/>
          <w:highlight w:val="none"/>
        </w:rPr>
        <w:t>（2025年12月30日）</w:t>
      </w:r>
    </w:p>
    <w:p w14:paraId="13E786BE">
      <w:pPr>
        <w:keepNext w:val="0"/>
        <w:keepLines w:val="0"/>
        <w:pageBreakBefore w:val="0"/>
        <w:kinsoku/>
        <w:wordWrap/>
        <w:overflowPunct/>
        <w:topLinePunct w:val="0"/>
        <w:autoSpaceDE w:val="0"/>
        <w:autoSpaceDN/>
        <w:bidi w:val="0"/>
        <w:adjustRightInd w:val="0"/>
        <w:snapToGrid/>
        <w:spacing w:line="600" w:lineRule="exact"/>
        <w:jc w:val="center"/>
        <w:textAlignment w:val="auto"/>
        <w:rPr>
          <w:rFonts w:hint="default" w:ascii="Times New Roman" w:hAnsi="Times New Roman" w:eastAsia="楷体" w:cs="Times New Roman"/>
          <w:color w:val="auto"/>
          <w:kern w:val="0"/>
          <w:sz w:val="34"/>
          <w:szCs w:val="34"/>
          <w:highlight w:val="none"/>
        </w:rPr>
      </w:pPr>
    </w:p>
    <w:p w14:paraId="0E10C533">
      <w:pPr>
        <w:keepNext w:val="0"/>
        <w:keepLines w:val="0"/>
        <w:pageBreakBefore w:val="0"/>
        <w:kinsoku/>
        <w:wordWrap/>
        <w:overflowPunct/>
        <w:topLinePunct w:val="0"/>
        <w:autoSpaceDE w:val="0"/>
        <w:autoSpaceDN/>
        <w:bidi w:val="0"/>
        <w:adjustRightInd w:val="0"/>
        <w:snapToGrid/>
        <w:spacing w:line="600" w:lineRule="exact"/>
        <w:ind w:firstLine="680" w:firstLineChars="200"/>
        <w:textAlignment w:val="auto"/>
        <w:rPr>
          <w:rFonts w:hint="default" w:ascii="Times New Roman" w:hAnsi="Times New Roman" w:eastAsia="方正仿宋_GBK" w:cs="Times New Roman"/>
          <w:color w:val="auto"/>
          <w:spacing w:val="0"/>
          <w:kern w:val="0"/>
          <w:sz w:val="34"/>
          <w:szCs w:val="34"/>
          <w:highlight w:val="none"/>
        </w:rPr>
      </w:pPr>
      <w:r>
        <w:rPr>
          <w:rFonts w:hint="default" w:ascii="Times New Roman" w:hAnsi="Times New Roman" w:eastAsia="方正仿宋_GBK" w:cs="Times New Roman"/>
          <w:color w:val="auto"/>
          <w:spacing w:val="0"/>
          <w:kern w:val="0"/>
          <w:sz w:val="34"/>
          <w:szCs w:val="34"/>
          <w:highlight w:val="none"/>
        </w:rPr>
        <w:t>本人任学校党委委员、宣传部部长、湖西校区管委会主任。根据年度考核要求，现将一年来在政治素质、工作履职、廉洁自律等方面的情况进行汇报，并接受大家的评议。</w:t>
      </w:r>
    </w:p>
    <w:p w14:paraId="4CC67079">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outlineLvl w:val="1"/>
        <w:rPr>
          <w:rFonts w:hint="default" w:ascii="Times New Roman" w:hAnsi="Times New Roman" w:eastAsia="方正黑体_GBK" w:cs="Times New Roman"/>
          <w:color w:val="auto"/>
          <w:kern w:val="0"/>
          <w:sz w:val="34"/>
          <w:szCs w:val="34"/>
          <w:highlight w:val="none"/>
        </w:rPr>
      </w:pPr>
      <w:bookmarkStart w:id="0" w:name="_Toc17024"/>
      <w:bookmarkStart w:id="1" w:name="_Toc22552"/>
      <w:r>
        <w:rPr>
          <w:rFonts w:hint="default" w:ascii="Times New Roman" w:hAnsi="Times New Roman" w:eastAsia="方正黑体_GBK" w:cs="Times New Roman"/>
          <w:color w:val="auto"/>
          <w:kern w:val="0"/>
          <w:sz w:val="34"/>
          <w:szCs w:val="34"/>
          <w:highlight w:val="none"/>
        </w:rPr>
        <w:t>一、加强政治理论学习，努力提高党性修养</w:t>
      </w:r>
      <w:bookmarkEnd w:id="0"/>
      <w:bookmarkEnd w:id="1"/>
    </w:p>
    <w:p w14:paraId="036D339E">
      <w:pPr>
        <w:keepNext w:val="0"/>
        <w:keepLines w:val="0"/>
        <w:pageBreakBefore w:val="0"/>
        <w:kinsoku/>
        <w:wordWrap/>
        <w:overflowPunct/>
        <w:topLinePunct w:val="0"/>
        <w:autoSpaceDN/>
        <w:bidi w:val="0"/>
        <w:snapToGrid/>
        <w:spacing w:line="600" w:lineRule="exact"/>
        <w:ind w:firstLine="696"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color w:val="auto"/>
          <w:spacing w:val="4"/>
          <w:kern w:val="0"/>
          <w:sz w:val="34"/>
          <w:szCs w:val="34"/>
          <w:highlight w:val="none"/>
        </w:rPr>
        <w:t>认真学习贯彻习近平新时代中国特色社会主义思想，增强“四个意识”、坚定“四个自信”、做到“两个维护”、捍卫“两个确立”。加强政治理论学习，提高政治站位，认真学习领会、坚决贯彻落实省委巡视整改相关工作要求，结合自己负责的工作，深入调查研究，细实谋划工作整改落实举措。认真参加</w:t>
      </w:r>
      <w:r>
        <w:rPr>
          <w:rFonts w:hint="eastAsia" w:ascii="Times New Roman" w:hAnsi="Times New Roman" w:eastAsia="方正仿宋_GBK" w:cs="Times New Roman"/>
          <w:color w:val="auto"/>
          <w:spacing w:val="4"/>
          <w:kern w:val="0"/>
          <w:sz w:val="34"/>
          <w:szCs w:val="34"/>
          <w:highlight w:val="none"/>
          <w:lang w:val="en-US" w:eastAsia="zh-CN"/>
        </w:rPr>
        <w:t>深入贯彻</w:t>
      </w:r>
      <w:r>
        <w:rPr>
          <w:rFonts w:hint="default" w:ascii="Times New Roman" w:hAnsi="Times New Roman" w:eastAsia="方正仿宋_GBK" w:cs="Times New Roman"/>
          <w:color w:val="auto"/>
          <w:spacing w:val="4"/>
          <w:kern w:val="0"/>
          <w:sz w:val="34"/>
          <w:szCs w:val="34"/>
          <w:highlight w:val="none"/>
        </w:rPr>
        <w:t>中央八项规定精神学习教育，围绕学习贯彻党的二十届四中全会精神、推进学校职教本科创建高质量发展、加强意识形态工作责任制等主题，通过党委理论学习中心组学习、专题读书班、自学等渠道，进行交流讨论</w:t>
      </w:r>
      <w:r>
        <w:rPr>
          <w:rFonts w:hint="default" w:ascii="Times New Roman" w:hAnsi="Times New Roman" w:cs="Times New Roman"/>
          <w:color w:val="auto"/>
          <w:sz w:val="34"/>
          <w:szCs w:val="34"/>
          <w:highlight w:val="none"/>
        </w:rPr>
        <w:fldChar w:fldCharType="begin"/>
      </w:r>
      <w:r>
        <w:rPr>
          <w:rFonts w:hint="default" w:ascii="Times New Roman" w:hAnsi="Times New Roman" w:cs="Times New Roman"/>
          <w:color w:val="auto"/>
          <w:sz w:val="34"/>
          <w:szCs w:val="34"/>
          <w:highlight w:val="none"/>
        </w:rPr>
        <w:instrText xml:space="preserve"> HYPERLINK "http://www.5ykj.com/Article/" \t "_blank" </w:instrText>
      </w:r>
      <w:r>
        <w:rPr>
          <w:rFonts w:hint="default" w:ascii="Times New Roman" w:hAnsi="Times New Roman" w:cs="Times New Roman"/>
          <w:color w:val="auto"/>
          <w:sz w:val="34"/>
          <w:szCs w:val="34"/>
          <w:highlight w:val="none"/>
        </w:rPr>
        <w:fldChar w:fldCharType="separate"/>
      </w:r>
      <w:r>
        <w:rPr>
          <w:rFonts w:hint="default" w:ascii="Times New Roman" w:hAnsi="Times New Roman" w:eastAsia="方正仿宋_GBK" w:cs="Times New Roman"/>
          <w:color w:val="auto"/>
          <w:spacing w:val="4"/>
          <w:kern w:val="0"/>
          <w:sz w:val="34"/>
          <w:szCs w:val="34"/>
          <w:highlight w:val="none"/>
        </w:rPr>
        <w:t>发言</w:t>
      </w:r>
      <w:r>
        <w:rPr>
          <w:rFonts w:hint="default" w:ascii="Times New Roman" w:hAnsi="Times New Roman" w:eastAsia="方正仿宋_GBK" w:cs="Times New Roman"/>
          <w:color w:val="auto"/>
          <w:spacing w:val="4"/>
          <w:kern w:val="0"/>
          <w:sz w:val="34"/>
          <w:szCs w:val="34"/>
          <w:highlight w:val="none"/>
        </w:rPr>
        <w:fldChar w:fldCharType="end"/>
      </w:r>
      <w:r>
        <w:rPr>
          <w:rFonts w:hint="default" w:ascii="Times New Roman" w:hAnsi="Times New Roman" w:eastAsia="方正仿宋_GBK" w:cs="Times New Roman"/>
          <w:color w:val="auto"/>
          <w:spacing w:val="4"/>
          <w:kern w:val="0"/>
          <w:sz w:val="34"/>
          <w:szCs w:val="34"/>
          <w:highlight w:val="none"/>
        </w:rPr>
        <w:t>，撰写学习</w:t>
      </w:r>
      <w:r>
        <w:rPr>
          <w:rFonts w:hint="default" w:ascii="Times New Roman" w:hAnsi="Times New Roman" w:cs="Times New Roman"/>
          <w:color w:val="auto"/>
          <w:sz w:val="34"/>
          <w:szCs w:val="34"/>
          <w:highlight w:val="none"/>
        </w:rPr>
        <w:fldChar w:fldCharType="begin"/>
      </w:r>
      <w:r>
        <w:rPr>
          <w:rFonts w:hint="default" w:ascii="Times New Roman" w:hAnsi="Times New Roman" w:cs="Times New Roman"/>
          <w:color w:val="auto"/>
          <w:sz w:val="34"/>
          <w:szCs w:val="34"/>
          <w:highlight w:val="none"/>
        </w:rPr>
        <w:instrText xml:space="preserve"> HYPERLINK "http://www.5ykj.com/Article/" \t "_blank" </w:instrText>
      </w:r>
      <w:r>
        <w:rPr>
          <w:rFonts w:hint="default" w:ascii="Times New Roman" w:hAnsi="Times New Roman" w:cs="Times New Roman"/>
          <w:color w:val="auto"/>
          <w:sz w:val="34"/>
          <w:szCs w:val="34"/>
          <w:highlight w:val="none"/>
        </w:rPr>
        <w:fldChar w:fldCharType="separate"/>
      </w:r>
      <w:r>
        <w:rPr>
          <w:rFonts w:hint="default" w:ascii="Times New Roman" w:hAnsi="Times New Roman" w:eastAsia="方正仿宋_GBK" w:cs="Times New Roman"/>
          <w:color w:val="auto"/>
          <w:spacing w:val="4"/>
          <w:kern w:val="0"/>
          <w:sz w:val="34"/>
          <w:szCs w:val="34"/>
          <w:highlight w:val="none"/>
        </w:rPr>
        <w:t>心得</w:t>
      </w:r>
      <w:r>
        <w:rPr>
          <w:rFonts w:hint="default" w:ascii="Times New Roman" w:hAnsi="Times New Roman" w:eastAsia="方正仿宋_GBK" w:cs="Times New Roman"/>
          <w:color w:val="auto"/>
          <w:spacing w:val="4"/>
          <w:kern w:val="0"/>
          <w:sz w:val="34"/>
          <w:szCs w:val="34"/>
          <w:highlight w:val="none"/>
        </w:rPr>
        <w:fldChar w:fldCharType="end"/>
      </w:r>
      <w:r>
        <w:rPr>
          <w:rFonts w:hint="default" w:ascii="Times New Roman" w:hAnsi="Times New Roman" w:cs="Times New Roman"/>
          <w:color w:val="auto"/>
          <w:sz w:val="34"/>
          <w:szCs w:val="34"/>
          <w:highlight w:val="none"/>
        </w:rPr>
        <w:fldChar w:fldCharType="begin"/>
      </w:r>
      <w:r>
        <w:rPr>
          <w:rFonts w:hint="default" w:ascii="Times New Roman" w:hAnsi="Times New Roman" w:cs="Times New Roman"/>
          <w:color w:val="auto"/>
          <w:sz w:val="34"/>
          <w:szCs w:val="34"/>
          <w:highlight w:val="none"/>
        </w:rPr>
        <w:instrText xml:space="preserve"> HYPERLINK "http://www.5ykj.com/Article/" \t "_blank" </w:instrText>
      </w:r>
      <w:r>
        <w:rPr>
          <w:rFonts w:hint="default" w:ascii="Times New Roman" w:hAnsi="Times New Roman" w:cs="Times New Roman"/>
          <w:color w:val="auto"/>
          <w:sz w:val="34"/>
          <w:szCs w:val="34"/>
          <w:highlight w:val="none"/>
        </w:rPr>
        <w:fldChar w:fldCharType="separate"/>
      </w:r>
      <w:r>
        <w:rPr>
          <w:rFonts w:hint="default" w:ascii="Times New Roman" w:hAnsi="Times New Roman" w:eastAsia="方正仿宋_GBK" w:cs="Times New Roman"/>
          <w:color w:val="auto"/>
          <w:spacing w:val="4"/>
          <w:kern w:val="0"/>
          <w:sz w:val="34"/>
          <w:szCs w:val="34"/>
          <w:highlight w:val="none"/>
        </w:rPr>
        <w:t>体会</w:t>
      </w:r>
      <w:r>
        <w:rPr>
          <w:rFonts w:hint="default" w:ascii="Times New Roman" w:hAnsi="Times New Roman" w:eastAsia="方正仿宋_GBK" w:cs="Times New Roman"/>
          <w:color w:val="auto"/>
          <w:spacing w:val="4"/>
          <w:kern w:val="0"/>
          <w:sz w:val="34"/>
          <w:szCs w:val="34"/>
          <w:highlight w:val="none"/>
        </w:rPr>
        <w:fldChar w:fldCharType="end"/>
      </w:r>
      <w:r>
        <w:rPr>
          <w:rFonts w:hint="default" w:ascii="Times New Roman" w:hAnsi="Times New Roman" w:eastAsia="方正仿宋_GBK" w:cs="Times New Roman"/>
          <w:color w:val="auto"/>
          <w:spacing w:val="4"/>
          <w:kern w:val="0"/>
          <w:sz w:val="34"/>
          <w:szCs w:val="34"/>
          <w:highlight w:val="none"/>
        </w:rPr>
        <w:t>，努力做到理论学习与工作实践相结合。作为党员干部，树立强烈的事业心和责任心，脚踏实地、真抓实干、敢于担当、争做示范，增强工作主动性和创造性，提高工作的创新思维和狠抓落实的韧劲，推进党建工作与业务工作一融双高，双向促进。</w:t>
      </w:r>
    </w:p>
    <w:p w14:paraId="7E7EAA6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outlineLvl w:val="1"/>
        <w:rPr>
          <w:rFonts w:hint="default" w:ascii="Times New Roman" w:hAnsi="Times New Roman" w:eastAsia="方正黑体_GBK" w:cs="Times New Roman"/>
          <w:color w:val="auto"/>
          <w:kern w:val="0"/>
          <w:sz w:val="34"/>
          <w:szCs w:val="34"/>
          <w:highlight w:val="none"/>
        </w:rPr>
      </w:pPr>
      <w:bookmarkStart w:id="2" w:name="_Toc16122"/>
      <w:bookmarkStart w:id="3" w:name="_Toc20964"/>
      <w:r>
        <w:rPr>
          <w:rFonts w:hint="default" w:ascii="Times New Roman" w:hAnsi="Times New Roman" w:eastAsia="方正黑体_GBK" w:cs="Times New Roman"/>
          <w:color w:val="auto"/>
          <w:kern w:val="0"/>
          <w:sz w:val="34"/>
          <w:szCs w:val="34"/>
          <w:highlight w:val="none"/>
        </w:rPr>
        <w:t>二、强化岗位责任担当，提高尽职履职效能</w:t>
      </w:r>
      <w:bookmarkEnd w:id="2"/>
      <w:bookmarkEnd w:id="3"/>
    </w:p>
    <w:p w14:paraId="732FEB00">
      <w:pPr>
        <w:pStyle w:val="32"/>
        <w:numPr>
          <w:ilvl w:val="0"/>
          <w:numId w:val="0"/>
        </w:numPr>
        <w:adjustRightInd w:val="0"/>
        <w:snapToGrid w:val="0"/>
        <w:spacing w:line="600" w:lineRule="exact"/>
        <w:ind w:firstLineChars="200"/>
        <w:outlineLvl w:val="1"/>
        <w:rPr>
          <w:rFonts w:hint="default" w:ascii="Times New Roman" w:hAnsi="Times New Roman" w:eastAsia="方正楷体_GBK" w:cs="Times New Roman"/>
          <w:b/>
          <w:bCs/>
          <w:color w:val="auto"/>
          <w:kern w:val="0"/>
          <w:sz w:val="34"/>
          <w:szCs w:val="34"/>
          <w:highlight w:val="none"/>
          <w:lang w:val="en-US" w:eastAsia="zh-CN"/>
        </w:rPr>
      </w:pPr>
      <w:bookmarkStart w:id="4" w:name="_Toc11781"/>
      <w:bookmarkStart w:id="5" w:name="_Toc9096"/>
      <w:r>
        <w:rPr>
          <w:rFonts w:hint="default" w:ascii="Times New Roman" w:hAnsi="Times New Roman" w:eastAsia="方正楷体_GBK" w:cs="Times New Roman"/>
          <w:b/>
          <w:bCs/>
          <w:color w:val="auto"/>
          <w:kern w:val="0"/>
          <w:sz w:val="34"/>
          <w:szCs w:val="34"/>
          <w:highlight w:val="none"/>
          <w:lang w:val="en-US" w:eastAsia="zh-CN"/>
        </w:rPr>
        <w:t>（一）党委宣传部工作</w:t>
      </w:r>
      <w:bookmarkEnd w:id="4"/>
      <w:bookmarkEnd w:id="5"/>
    </w:p>
    <w:p w14:paraId="7FD18E37">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1.</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推进主题教育和思想理论武装。</w:t>
      </w:r>
      <w:r>
        <w:rPr>
          <w:rFonts w:hint="default" w:ascii="Times New Roman" w:hAnsi="Times New Roman" w:eastAsia="方正仿宋_GBK" w:cs="Times New Roman"/>
          <w:color w:val="auto"/>
          <w:spacing w:val="4"/>
          <w:kern w:val="0"/>
          <w:sz w:val="34"/>
          <w:szCs w:val="34"/>
          <w:highlight w:val="none"/>
        </w:rPr>
        <w:t>在学校党委开展</w:t>
      </w:r>
      <w:r>
        <w:rPr>
          <w:rFonts w:hint="default" w:ascii="Times New Roman" w:hAnsi="Times New Roman" w:eastAsia="方正仿宋_GBK" w:cs="Times New Roman"/>
          <w:color w:val="auto"/>
          <w:sz w:val="34"/>
          <w:szCs w:val="34"/>
          <w:highlight w:val="none"/>
        </w:rPr>
        <w:t>深入贯彻中央八项规定精神学习教育</w:t>
      </w:r>
      <w:r>
        <w:rPr>
          <w:rFonts w:hint="default" w:ascii="Times New Roman" w:hAnsi="Times New Roman" w:eastAsia="方正仿宋_GBK" w:cs="Times New Roman"/>
          <w:color w:val="auto"/>
          <w:spacing w:val="4"/>
          <w:kern w:val="0"/>
          <w:sz w:val="34"/>
          <w:szCs w:val="34"/>
          <w:highlight w:val="none"/>
        </w:rPr>
        <w:t>工作中，具体</w:t>
      </w:r>
      <w:bookmarkStart w:id="6" w:name="OLE_LINK3"/>
      <w:r>
        <w:rPr>
          <w:rFonts w:hint="default" w:ascii="Times New Roman" w:hAnsi="Times New Roman" w:eastAsia="方正仿宋_GBK" w:cs="Times New Roman"/>
          <w:color w:val="auto"/>
          <w:spacing w:val="4"/>
          <w:kern w:val="0"/>
          <w:sz w:val="34"/>
          <w:szCs w:val="34"/>
          <w:highlight w:val="none"/>
        </w:rPr>
        <w:t>负责</w:t>
      </w:r>
      <w:bookmarkEnd w:id="6"/>
      <w:r>
        <w:rPr>
          <w:rFonts w:hint="default" w:ascii="Times New Roman" w:hAnsi="Times New Roman" w:eastAsia="方正仿宋_GBK" w:cs="Times New Roman"/>
          <w:color w:val="auto"/>
          <w:spacing w:val="4"/>
          <w:kern w:val="0"/>
          <w:sz w:val="34"/>
          <w:szCs w:val="34"/>
          <w:highlight w:val="none"/>
        </w:rPr>
        <w:t>理论学习各项组织工作，根据省委及学校党委要求，制定理论学习计划安排，通过组织集中学习研讨、干部读书班、交流研讨、专题党课等多种形式加强学习。制定《校院两级理论学习中心组学习细则》和《2025年党委理论学习中心组学习指导计划》，及时跟进学习贯彻习近平总书记最新重要讲话精神和党的最新理论成果。印发《党员和教职工理论学习计划安排》，对二级党组织理论学习开展常态化巡学旁听，有效推动理论学习制度化、规范化。</w:t>
      </w:r>
    </w:p>
    <w:p w14:paraId="717DFA63">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2.</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推进立德树人强化思想政治建设。</w:t>
      </w:r>
      <w:r>
        <w:rPr>
          <w:rFonts w:hint="default" w:ascii="Times New Roman" w:hAnsi="Times New Roman" w:eastAsia="方正仿宋_GBK" w:cs="Times New Roman"/>
          <w:color w:val="auto"/>
          <w:spacing w:val="4"/>
          <w:kern w:val="0"/>
          <w:sz w:val="34"/>
          <w:szCs w:val="34"/>
          <w:highlight w:val="none"/>
        </w:rPr>
        <w:t>构建五育并举、融合共进育人格局，制定《2025年时代新人铸魂工程重点任务清单》，以项目化方式提升思想政治工作的覆盖面、实效性和影响力。组织开展2025年徐州市“好网民讲好故事”分享会暨网络法治宣传进校园活动、“我和祖国共成长”“学校发展我先行”主题系列活动，举办2025年“中国共产党人精神谱系”宣讲巡讲活动。加强网络思想政治工作的平台建设与机制优化，推动网络思想政治工作向纵深发展，年度立项校园网络名师培育支持计划项目6项、校级网络思想政治工作研究课题24项，思政“金微课”14项作品入围省级推荐至国赛。</w:t>
      </w:r>
    </w:p>
    <w:p w14:paraId="49D82880">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3.</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强化意识形态工作狠抓整改落实。</w:t>
      </w:r>
      <w:r>
        <w:rPr>
          <w:rFonts w:hint="default" w:ascii="Times New Roman" w:hAnsi="Times New Roman" w:eastAsia="方正仿宋_GBK" w:cs="Times New Roman"/>
          <w:color w:val="auto"/>
          <w:spacing w:val="4"/>
          <w:kern w:val="0"/>
          <w:sz w:val="34"/>
          <w:szCs w:val="34"/>
          <w:highlight w:val="none"/>
        </w:rPr>
        <w:t>细实落实省委意识形态专项检查及巡视整改要求，全面梳理整改任务清单，明确责任和时限，建立台账、强化督导，整改任务落实率100%。修订《中共江苏建筑职业技术学院委员会意识形态工作责任制实施细则》和《2025年意识形态安全专项工作方案》，进一步压实意识形态工作责任。全年组织召开意识形态工作分析研判联席会议4次，按时向省委教育工委、徐州市教育局报送研判报告和重大风险隐患排查信息，提升风险预测和处置能力。加强意识形态阵地管理，压实网络平台全方位监管责任，运用网络舆情预警信息系统实现动态监测和辅助决策。</w:t>
      </w:r>
    </w:p>
    <w:p w14:paraId="36891FCB">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4.</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持续推进校园特色文化环境建设。</w:t>
      </w:r>
      <w:r>
        <w:rPr>
          <w:rFonts w:hint="default" w:ascii="Times New Roman" w:hAnsi="Times New Roman" w:eastAsia="方正仿宋_GBK" w:cs="Times New Roman"/>
          <w:color w:val="auto"/>
          <w:spacing w:val="4"/>
          <w:kern w:val="0"/>
          <w:sz w:val="34"/>
          <w:szCs w:val="34"/>
          <w:highlight w:val="none"/>
        </w:rPr>
        <w:t>统筹推进泉山和</w:t>
      </w:r>
      <w:r>
        <w:rPr>
          <w:rFonts w:hint="default" w:ascii="Times New Roman" w:hAnsi="Times New Roman" w:eastAsia="方正仿宋_GBK" w:cs="Times New Roman"/>
          <w:color w:val="auto"/>
          <w:spacing w:val="0"/>
          <w:kern w:val="0"/>
          <w:sz w:val="34"/>
          <w:szCs w:val="34"/>
          <w:highlight w:val="none"/>
        </w:rPr>
        <w:t>湖西两个校区的文化氛围建设，营造浸润式育人环境。完成学校职业本科创建宣传片的摄制工作，常态化更新校园大屏、宣传橱窗、道旗等内容，完成校史馆更新改造。扎实做好校本文化传承与推广，完成《校史文化丛书》（共三册）出版印刷，依托读本开展系列学习交流和主题教育，巩固和弘扬具有学校特色的文化品牌。学校受邀在2025年教育部职业院校文化素质教指委年会以“文以载道 以文化人</w:t>
      </w:r>
      <w:r>
        <w:rPr>
          <w:rFonts w:hint="default" w:ascii="Times New Roman" w:hAnsi="Times New Roman" w:eastAsia="方正仿宋_GBK" w:cs="Times New Roman"/>
          <w:color w:val="auto"/>
          <w:spacing w:val="4"/>
          <w:kern w:val="0"/>
          <w:sz w:val="34"/>
          <w:szCs w:val="34"/>
          <w:highlight w:val="none"/>
        </w:rPr>
        <w:t>—江苏建院五育并举育人实践探索”为题作交流发言。</w:t>
      </w:r>
    </w:p>
    <w:p w14:paraId="21E354F3">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5.</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拓宽新闻宣传工作格局提升办学影响力。</w:t>
      </w:r>
      <w:r>
        <w:rPr>
          <w:rFonts w:hint="default" w:ascii="Times New Roman" w:hAnsi="Times New Roman" w:eastAsia="方正仿宋_GBK" w:cs="Times New Roman"/>
          <w:color w:val="auto"/>
          <w:spacing w:val="4"/>
          <w:kern w:val="0"/>
          <w:sz w:val="34"/>
          <w:szCs w:val="34"/>
          <w:highlight w:val="none"/>
        </w:rPr>
        <w:t>加强传统平台和新媒体矩阵协同发力，官方微博、微信、短视频、报纸等平台内容建设和运营水平大幅提升，对外宣传渠道持续拓展。围绕“职业本科”建设主线，精心策划主题宣传，全年共发布校园网新闻信息330余条、官方微信作品120余条、官方微博信息1800余条，官方抖音、视频号等平台共发布作品170个。在人民网、新华网、央视、中国教育报、新华日报等省级以上主流媒体平台刊登报道100余次，其中省教育厅“高校动态”发布学校新闻14条，讲好学校事业发展成绩，不断扩大学校知名度和美誉度。</w:t>
      </w:r>
    </w:p>
    <w:p w14:paraId="70FA42F9">
      <w:pPr>
        <w:pStyle w:val="32"/>
        <w:numPr>
          <w:ilvl w:val="0"/>
          <w:numId w:val="0"/>
        </w:numPr>
        <w:adjustRightInd w:val="0"/>
        <w:snapToGrid w:val="0"/>
        <w:spacing w:line="600" w:lineRule="exact"/>
        <w:ind w:firstLineChars="200"/>
        <w:outlineLvl w:val="1"/>
        <w:rPr>
          <w:rFonts w:hint="default" w:ascii="Times New Roman" w:hAnsi="Times New Roman" w:eastAsia="方正楷体_GBK" w:cs="Times New Roman"/>
          <w:b/>
          <w:bCs/>
          <w:color w:val="auto"/>
          <w:kern w:val="0"/>
          <w:sz w:val="34"/>
          <w:szCs w:val="34"/>
          <w:highlight w:val="none"/>
          <w:lang w:val="en-US" w:eastAsia="zh-CN"/>
        </w:rPr>
      </w:pPr>
      <w:bookmarkStart w:id="7" w:name="_Toc30640"/>
      <w:bookmarkStart w:id="8" w:name="_Toc25002"/>
      <w:r>
        <w:rPr>
          <w:rFonts w:hint="default" w:ascii="Times New Roman" w:hAnsi="Times New Roman" w:eastAsia="方正楷体_GBK" w:cs="Times New Roman"/>
          <w:b/>
          <w:bCs/>
          <w:color w:val="auto"/>
          <w:kern w:val="0"/>
          <w:sz w:val="34"/>
          <w:szCs w:val="34"/>
          <w:highlight w:val="none"/>
          <w:lang w:val="en-US" w:eastAsia="zh-CN"/>
        </w:rPr>
        <w:t>（二）湖西校区管委会工作</w:t>
      </w:r>
      <w:bookmarkEnd w:id="7"/>
      <w:bookmarkEnd w:id="8"/>
    </w:p>
    <w:p w14:paraId="140E6C7C">
      <w:pPr>
        <w:keepNext w:val="0"/>
        <w:keepLines w:val="0"/>
        <w:pageBreakBefore w:val="0"/>
        <w:kinsoku/>
        <w:wordWrap/>
        <w:overflowPunct/>
        <w:topLinePunct w:val="0"/>
        <w:autoSpaceDN/>
        <w:bidi w:val="0"/>
        <w:snapToGrid/>
        <w:spacing w:line="600" w:lineRule="exact"/>
        <w:ind w:firstLine="696"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color w:val="auto"/>
          <w:spacing w:val="4"/>
          <w:kern w:val="0"/>
          <w:sz w:val="34"/>
          <w:szCs w:val="34"/>
          <w:highlight w:val="none"/>
        </w:rPr>
        <w:t>以湖西校区正式启动办学和迎接教育部职本创建专家组进校等重点工作为抓手，积极主动推进湖西校区各项工作开展，确保湖西校区各项工作正常运行和校园安全稳定。</w:t>
      </w:r>
    </w:p>
    <w:p w14:paraId="4D0225CB">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1.</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细致做好校区正式启用各项工作。</w:t>
      </w:r>
      <w:r>
        <w:rPr>
          <w:rFonts w:hint="default" w:ascii="Times New Roman" w:hAnsi="Times New Roman" w:eastAsia="方正仿宋_GBK" w:cs="Times New Roman"/>
          <w:color w:val="auto"/>
          <w:spacing w:val="4"/>
          <w:kern w:val="0"/>
          <w:sz w:val="34"/>
          <w:szCs w:val="34"/>
          <w:highlight w:val="none"/>
        </w:rPr>
        <w:t>按照学校重点工作安排，今年正式启动湖西校区实质性办学。今年3月份协同人事处、教务处、科技处、财务处等相关部门，加强调</w:t>
      </w:r>
      <w:r>
        <w:rPr>
          <w:rFonts w:hint="eastAsia" w:ascii="Times New Roman" w:hAnsi="Times New Roman" w:eastAsia="方正仿宋_GBK" w:cs="Times New Roman"/>
          <w:color w:val="auto"/>
          <w:spacing w:val="4"/>
          <w:kern w:val="0"/>
          <w:sz w:val="34"/>
          <w:szCs w:val="34"/>
          <w:highlight w:val="none"/>
          <w:lang w:val="en-US" w:eastAsia="zh-CN"/>
        </w:rPr>
        <w:t>查</w:t>
      </w:r>
      <w:r>
        <w:rPr>
          <w:rFonts w:hint="default" w:ascii="Times New Roman" w:hAnsi="Times New Roman" w:eastAsia="方正仿宋_GBK" w:cs="Times New Roman"/>
          <w:color w:val="auto"/>
          <w:spacing w:val="4"/>
          <w:kern w:val="0"/>
          <w:sz w:val="34"/>
          <w:szCs w:val="34"/>
          <w:highlight w:val="none"/>
        </w:rPr>
        <w:t>研究</w:t>
      </w:r>
      <w:r>
        <w:rPr>
          <w:rFonts w:hint="eastAsia" w:ascii="Times New Roman" w:hAnsi="Times New Roman" w:eastAsia="方正仿宋_GBK" w:cs="Times New Roman"/>
          <w:color w:val="auto"/>
          <w:spacing w:val="4"/>
          <w:kern w:val="0"/>
          <w:sz w:val="34"/>
          <w:szCs w:val="34"/>
          <w:highlight w:val="none"/>
          <w:lang w:eastAsia="zh-CN"/>
        </w:rPr>
        <w:t>，</w:t>
      </w:r>
      <w:r>
        <w:rPr>
          <w:rFonts w:hint="default" w:ascii="Times New Roman" w:hAnsi="Times New Roman" w:eastAsia="方正仿宋_GBK" w:cs="Times New Roman"/>
          <w:color w:val="auto"/>
          <w:spacing w:val="4"/>
          <w:kern w:val="0"/>
          <w:sz w:val="34"/>
          <w:szCs w:val="34"/>
          <w:highlight w:val="none"/>
        </w:rPr>
        <w:t>出台《关于支持湖西校区办学的若干举措》等激励政策。4月份，协同教务、学工和各二级学院做好校区办学测试工作，细化工作方案，做好思想引导，加强教育管理，近200名学生圆满完成为期一个月的办学功能测试，为下半年学生入驻校区提供了经验。9月份近800名新生入驻校区，细化各项方案，细致做好首批入驻新生的迎新安排、开学典礼、入学教育、军训工作，加强教学组织运行和学生日常教育管理工作组织实施，校区启用以来，各项工作平稳有序、运行顺畅。</w:t>
      </w:r>
    </w:p>
    <w:p w14:paraId="4AF045D1">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b/>
          <w:color w:val="auto"/>
          <w:spacing w:val="4"/>
          <w:kern w:val="0"/>
          <w:sz w:val="34"/>
          <w:szCs w:val="34"/>
          <w:highlight w:val="none"/>
        </w:rPr>
        <w:t>2.</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做好校区各项保障和精细化管理。</w:t>
      </w:r>
      <w:r>
        <w:rPr>
          <w:rFonts w:hint="default" w:ascii="Times New Roman" w:hAnsi="Times New Roman" w:eastAsia="方正仿宋_GBK" w:cs="Times New Roman"/>
          <w:color w:val="auto"/>
          <w:sz w:val="34"/>
          <w:szCs w:val="34"/>
          <w:highlight w:val="none"/>
        </w:rPr>
        <w:t>完善公寓住宿条件，完成新增宿舍床位的家具和</w:t>
      </w:r>
      <w:r>
        <w:rPr>
          <w:rFonts w:hint="default" w:ascii="Times New Roman" w:hAnsi="Times New Roman" w:eastAsia="方正仿宋_GBK" w:cs="Times New Roman"/>
          <w:color w:val="auto"/>
          <w:sz w:val="34"/>
          <w:szCs w:val="34"/>
          <w:highlight w:val="none"/>
          <w:lang w:val="en-US" w:eastAsia="zh-CN"/>
        </w:rPr>
        <w:t>设备</w:t>
      </w:r>
      <w:r>
        <w:rPr>
          <w:rFonts w:hint="default" w:ascii="Times New Roman" w:hAnsi="Times New Roman" w:eastAsia="方正仿宋_GBK" w:cs="Times New Roman"/>
          <w:color w:val="auto"/>
          <w:sz w:val="34"/>
          <w:szCs w:val="34"/>
          <w:highlight w:val="none"/>
        </w:rPr>
        <w:t>配备。做好校区教学各项条件建设，保障教学工作正常开展。完成教师公寓条件建设，完成日常通勤车辆服务采购，保障教师休息和通勤需求。完成校区物业、绿化及专业化安保公司的招标工作，强化校区精细化和规范化管理。</w:t>
      </w:r>
      <w:r>
        <w:rPr>
          <w:rFonts w:hint="default" w:ascii="Times New Roman" w:hAnsi="Times New Roman" w:eastAsia="方正仿宋_GBK" w:cs="Times New Roman"/>
          <w:color w:val="auto"/>
          <w:spacing w:val="4"/>
          <w:kern w:val="0"/>
          <w:sz w:val="34"/>
          <w:szCs w:val="34"/>
          <w:highlight w:val="none"/>
        </w:rPr>
        <w:t>确保校区的水、电、气等供应稳定，食堂餐饮的卫生与质量达标。</w:t>
      </w:r>
      <w:r>
        <w:rPr>
          <w:rFonts w:hint="default" w:ascii="Times New Roman" w:hAnsi="Times New Roman" w:eastAsia="方正仿宋_GBK" w:cs="Times New Roman"/>
          <w:color w:val="auto"/>
          <w:sz w:val="34"/>
          <w:szCs w:val="34"/>
          <w:highlight w:val="none"/>
        </w:rPr>
        <w:t>完成校区医务室药房建设，与沛县妇幼保健院新院建立医疗协作</w:t>
      </w:r>
      <w:r>
        <w:rPr>
          <w:rFonts w:hint="default" w:ascii="Times New Roman" w:hAnsi="Times New Roman" w:eastAsia="方正仿宋_GBK" w:cs="Times New Roman"/>
          <w:color w:val="auto"/>
          <w:spacing w:val="4"/>
          <w:kern w:val="0"/>
          <w:sz w:val="34"/>
          <w:szCs w:val="34"/>
          <w:highlight w:val="none"/>
        </w:rPr>
        <w:t>机制。完成商贸保障各项设施建设，做好商贸各项服务。与沛县政府持续加强校地融合对接和工作沟通联系，共商完善校区办学功能，协调沛县政府及相关部门，完成校区隔离工程、校区周边辅路工程及校区东大门、北大门建设施工。推进校区北侧环校道路（周勃路）建设，对校区供水管路进行增容，保障学校供水需求。</w:t>
      </w:r>
    </w:p>
    <w:p w14:paraId="2E814970">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z w:val="34"/>
          <w:szCs w:val="34"/>
          <w:highlight w:val="none"/>
        </w:rPr>
      </w:pPr>
      <w:r>
        <w:rPr>
          <w:rFonts w:hint="default" w:ascii="Times New Roman" w:hAnsi="Times New Roman" w:eastAsia="方正仿宋_GBK" w:cs="Times New Roman"/>
          <w:b/>
          <w:color w:val="auto"/>
          <w:spacing w:val="4"/>
          <w:kern w:val="0"/>
          <w:sz w:val="34"/>
          <w:szCs w:val="34"/>
          <w:highlight w:val="none"/>
        </w:rPr>
        <w:t>3.</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加强学生日常管理和校区文化建设。</w:t>
      </w:r>
      <w:r>
        <w:rPr>
          <w:rFonts w:hint="default" w:ascii="Times New Roman" w:hAnsi="Times New Roman" w:eastAsia="方正仿宋_GBK" w:cs="Times New Roman"/>
          <w:color w:val="auto"/>
          <w:sz w:val="34"/>
          <w:szCs w:val="34"/>
          <w:highlight w:val="none"/>
        </w:rPr>
        <w:t>修订完善《湖西校区学生公寓管理规定》《湖西校区学生公寓突发事件应急处理预案》等制度文件，推动“一站式”学生社区综合服务站建设与运行。定期召开学生座谈会，听取学生意见建议，及时改进完善各项工作。加强学生自主管理建设，成立校区学生自我管理委员会，形成了自我教育、自我管理、自我服务的良好氛围。推进文化建设工作，打造学生社区文化节，共举办各类活动43场，参与人数达1000余人次。构建系统化的社团育人平台，组建汉文化、羽毛球、乒乓球、篮球、飞盘、音乐社、演讲等兴趣小组，吸引453名学生参加兴趣小组活动。开展“新生杯”篮球、羽毛球和乒乓球等活动，开展草坪音乐会、经典电影进高校、劳模精神进校园等活动，有效激发学生的集体荣誉感与拼搏精神，营造了积极向上、充满活力的校园文化氛围。</w:t>
      </w:r>
    </w:p>
    <w:p w14:paraId="4CABD176">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b/>
          <w:color w:val="auto"/>
          <w:spacing w:val="4"/>
          <w:kern w:val="0"/>
          <w:sz w:val="34"/>
          <w:szCs w:val="34"/>
          <w:highlight w:val="none"/>
        </w:rPr>
        <w:t>4.</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强化安全管理确保校区安全稳定</w:t>
      </w:r>
      <w:r>
        <w:rPr>
          <w:rFonts w:hint="default" w:ascii="Times New Roman" w:hAnsi="Times New Roman" w:eastAsia="方正仿宋_GBK" w:cs="Times New Roman"/>
          <w:color w:val="auto"/>
          <w:spacing w:val="4"/>
          <w:kern w:val="0"/>
          <w:sz w:val="34"/>
          <w:szCs w:val="34"/>
          <w:highlight w:val="none"/>
        </w:rPr>
        <w:t>。</w:t>
      </w:r>
      <w:r>
        <w:rPr>
          <w:rFonts w:hint="default" w:ascii="Times New Roman" w:hAnsi="Times New Roman" w:eastAsia="方正仿宋_GBK" w:cs="Times New Roman"/>
          <w:color w:val="auto"/>
          <w:sz w:val="34"/>
          <w:szCs w:val="34"/>
          <w:highlight w:val="none"/>
        </w:rPr>
        <w:t>建立健全校区安全管理制度，定期组织安全演练，提高师生的安全意识和应急处置能力。加强与沛县当地公安、消防等部门的协作，在校区设立警务站，派驻专门警力加强校区治安管理，共同维护校区的安全稳定。沛县公安局内保大队、交警大队和辖区派出所就校区治安管理、交通出行、加强技防措施等多次进行现场考察办公，并提出加强和整改建议。加强对社会招聘保安的业务培训和管理，实行24小时值班制度，开展全天候校园安全巡逻，确保校园安全稳定。在监控室、消防控制室等核心区域安排持证人员值守，安装校园监控和周界报警系统，对校园外部围栏更换或加固升级，排查整治防火、防盗安全隐患，保障学生人身、财物安全。</w:t>
      </w:r>
      <w:r>
        <w:rPr>
          <w:rFonts w:hint="default" w:ascii="Times New Roman" w:hAnsi="Times New Roman" w:eastAsia="方正仿宋_GBK" w:cs="Times New Roman"/>
          <w:color w:val="auto"/>
          <w:sz w:val="34"/>
          <w:szCs w:val="34"/>
          <w:highlight w:val="none"/>
          <w:lang w:val="en-US" w:eastAsia="zh-CN"/>
        </w:rPr>
        <w:t xml:space="preserve"> </w:t>
      </w:r>
    </w:p>
    <w:p w14:paraId="0A4992CB">
      <w:pPr>
        <w:keepNext w:val="0"/>
        <w:keepLines w:val="0"/>
        <w:pageBreakBefore w:val="0"/>
        <w:kinsoku/>
        <w:wordWrap/>
        <w:overflowPunct/>
        <w:topLinePunct w:val="0"/>
        <w:autoSpaceDN/>
        <w:bidi w:val="0"/>
        <w:snapToGrid/>
        <w:spacing w:line="600" w:lineRule="exact"/>
        <w:ind w:firstLine="699" w:firstLineChars="200"/>
        <w:jc w:val="both"/>
        <w:textAlignment w:val="auto"/>
        <w:rPr>
          <w:rFonts w:hint="default" w:ascii="Times New Roman" w:hAnsi="Times New Roman" w:eastAsia="方正仿宋_GBK" w:cs="Times New Roman"/>
          <w:color w:val="auto"/>
          <w:sz w:val="34"/>
          <w:szCs w:val="34"/>
          <w:highlight w:val="none"/>
        </w:rPr>
      </w:pPr>
      <w:r>
        <w:rPr>
          <w:rFonts w:hint="default" w:ascii="Times New Roman" w:hAnsi="Times New Roman" w:eastAsia="方正仿宋_GBK" w:cs="Times New Roman"/>
          <w:b/>
          <w:color w:val="auto"/>
          <w:spacing w:val="4"/>
          <w:kern w:val="0"/>
          <w:sz w:val="34"/>
          <w:szCs w:val="34"/>
          <w:highlight w:val="none"/>
        </w:rPr>
        <w:t>5.</w:t>
      </w:r>
      <w:r>
        <w:rPr>
          <w:rFonts w:hint="default" w:ascii="Times New Roman" w:hAnsi="Times New Roman" w:eastAsia="方正仿宋_GBK" w:cs="Times New Roman"/>
          <w:b/>
          <w:color w:val="auto"/>
          <w:spacing w:val="4"/>
          <w:kern w:val="0"/>
          <w:sz w:val="34"/>
          <w:szCs w:val="34"/>
          <w:highlight w:val="none"/>
          <w:lang w:val="en-US" w:eastAsia="zh-CN"/>
        </w:rPr>
        <w:t xml:space="preserve"> </w:t>
      </w:r>
      <w:r>
        <w:rPr>
          <w:rFonts w:hint="default" w:ascii="Times New Roman" w:hAnsi="Times New Roman" w:eastAsia="方正仿宋_GBK" w:cs="Times New Roman"/>
          <w:b/>
          <w:color w:val="auto"/>
          <w:spacing w:val="4"/>
          <w:kern w:val="0"/>
          <w:sz w:val="34"/>
          <w:szCs w:val="34"/>
          <w:highlight w:val="none"/>
        </w:rPr>
        <w:t>加强校区内涵建设做好职本创建工作。</w:t>
      </w:r>
      <w:r>
        <w:rPr>
          <w:rFonts w:hint="default" w:ascii="Times New Roman" w:hAnsi="Times New Roman" w:eastAsia="方正仿宋_GBK" w:cs="Times New Roman"/>
          <w:color w:val="auto"/>
          <w:sz w:val="34"/>
          <w:szCs w:val="34"/>
          <w:highlight w:val="none"/>
        </w:rPr>
        <w:t>发挥校区人才引领作用，协调推进与沛县教育局共建沛县“大中小场景化思政课建设示范基地”，开展师资培训和共同开发课程。</w:t>
      </w:r>
      <w:bookmarkStart w:id="9" w:name="OLE_LINK4"/>
      <w:r>
        <w:rPr>
          <w:rFonts w:hint="default" w:ascii="Times New Roman" w:hAnsi="Times New Roman" w:eastAsia="方正仿宋_GBK" w:cs="Times New Roman"/>
          <w:color w:val="auto"/>
          <w:sz w:val="34"/>
          <w:szCs w:val="34"/>
          <w:highlight w:val="none"/>
        </w:rPr>
        <w:t>深化产教融合，对接沛县产业体系，坚持科技创新与地域产业创新需求融合，深化“校地企、产学研”合作，推进与沛县科技企业进行“清单式”技术和人才的需求对接，</w:t>
      </w:r>
      <w:bookmarkEnd w:id="9"/>
      <w:r>
        <w:rPr>
          <w:rFonts w:hint="default" w:ascii="Times New Roman" w:hAnsi="Times New Roman" w:eastAsia="方正仿宋_GBK" w:cs="Times New Roman"/>
          <w:color w:val="auto"/>
          <w:sz w:val="34"/>
          <w:szCs w:val="34"/>
          <w:highlight w:val="none"/>
        </w:rPr>
        <w:t>创新驱动助力沛县区域经济社会发展。认真细致做好教育部专家组进校考察工作，做好工作方案、支</w:t>
      </w:r>
      <w:r>
        <w:rPr>
          <w:rFonts w:hint="default" w:ascii="Times New Roman" w:hAnsi="Times New Roman" w:eastAsia="方正仿宋_GBK" w:cs="Times New Roman"/>
          <w:color w:val="auto"/>
          <w:spacing w:val="4"/>
          <w:kern w:val="0"/>
          <w:sz w:val="34"/>
          <w:szCs w:val="34"/>
          <w:highlight w:val="none"/>
        </w:rPr>
        <w:t>撑材料和展示成果，优化校园环境和文化氛围，确保考察工作顺利、高效开展，充分展现学校职教本科创建和湖西校区建设成果。</w:t>
      </w:r>
    </w:p>
    <w:p w14:paraId="31DE6FE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outlineLvl w:val="1"/>
        <w:rPr>
          <w:rFonts w:hint="default" w:ascii="Times New Roman" w:hAnsi="Times New Roman" w:eastAsia="方正黑体_GBK" w:cs="Times New Roman"/>
          <w:color w:val="auto"/>
          <w:kern w:val="0"/>
          <w:sz w:val="34"/>
          <w:szCs w:val="34"/>
          <w:highlight w:val="none"/>
        </w:rPr>
      </w:pPr>
      <w:bookmarkStart w:id="10" w:name="_Toc19826"/>
      <w:bookmarkStart w:id="11" w:name="_Toc31185"/>
      <w:r>
        <w:rPr>
          <w:rFonts w:hint="default" w:ascii="Times New Roman" w:hAnsi="Times New Roman" w:eastAsia="方正黑体_GBK" w:cs="Times New Roman"/>
          <w:color w:val="auto"/>
          <w:kern w:val="0"/>
          <w:sz w:val="34"/>
          <w:szCs w:val="34"/>
          <w:highlight w:val="none"/>
        </w:rPr>
        <w:t>三、恪守廉洁自律意识，严格执行党纪法规</w:t>
      </w:r>
      <w:bookmarkEnd w:id="10"/>
      <w:bookmarkEnd w:id="11"/>
    </w:p>
    <w:p w14:paraId="5901478E">
      <w:pPr>
        <w:keepNext w:val="0"/>
        <w:keepLines w:val="0"/>
        <w:pageBreakBefore w:val="0"/>
        <w:tabs>
          <w:tab w:val="left" w:pos="284"/>
        </w:tabs>
        <w:kinsoku/>
        <w:wordWrap/>
        <w:overflowPunct/>
        <w:topLinePunct w:val="0"/>
        <w:autoSpaceDN/>
        <w:bidi w:val="0"/>
        <w:adjustRightInd w:val="0"/>
        <w:snapToGrid/>
        <w:spacing w:line="600" w:lineRule="exact"/>
        <w:ind w:firstLine="696" w:firstLineChars="200"/>
        <w:textAlignment w:val="auto"/>
        <w:rPr>
          <w:rFonts w:hint="default" w:ascii="Times New Roman" w:hAnsi="Times New Roman" w:eastAsia="方正仿宋_GBK" w:cs="Times New Roman"/>
          <w:color w:val="auto"/>
          <w:spacing w:val="4"/>
          <w:kern w:val="0"/>
          <w:sz w:val="34"/>
          <w:szCs w:val="34"/>
          <w:highlight w:val="none"/>
        </w:rPr>
      </w:pPr>
      <w:r>
        <w:rPr>
          <w:rFonts w:hint="default" w:ascii="Times New Roman" w:hAnsi="Times New Roman" w:eastAsia="方正仿宋_GBK" w:cs="Times New Roman"/>
          <w:color w:val="auto"/>
          <w:spacing w:val="4"/>
          <w:kern w:val="0"/>
          <w:sz w:val="34"/>
          <w:szCs w:val="34"/>
          <w:highlight w:val="none"/>
        </w:rPr>
        <w:t>认真落实全面从严治党要求，严格执行党风廉政建设责任制，做到“一岗双责”。对各项工作业务和经费使用，规范程序，公开透明，严格执行国家的法律法规和学校的各项制度规定。在岗位权力运行制约和监督方面，加强制度建设，规范工作流程，强化工作责任，形成较为规范闭环的防控机制和工作体系。自觉遵守党员领导干部廉洁从政若干准则和中央八项规定精神，厉行勤俭节约。在工作作风方面，自觉抵制“四风”侵蚀，坚决反对形式主义、官僚主义，以公正廉洁的政治品格和公道正派的个人品质。按照上级要求，及时如实报告个人重大事项，无故意瞒报和遗漏的情况。无组织约谈函询、违法违纪被查处情况。</w:t>
      </w:r>
    </w:p>
    <w:p w14:paraId="0728C3A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outlineLvl w:val="1"/>
        <w:rPr>
          <w:rFonts w:hint="default" w:ascii="Times New Roman" w:hAnsi="Times New Roman" w:eastAsia="方正黑体_GBK" w:cs="Times New Roman"/>
          <w:color w:val="auto"/>
          <w:kern w:val="0"/>
          <w:sz w:val="34"/>
          <w:szCs w:val="34"/>
          <w:highlight w:val="none"/>
        </w:rPr>
      </w:pPr>
      <w:bookmarkStart w:id="12" w:name="_Toc13965"/>
      <w:bookmarkStart w:id="13" w:name="_Toc3696"/>
      <w:r>
        <w:rPr>
          <w:rFonts w:hint="default" w:ascii="Times New Roman" w:hAnsi="Times New Roman" w:eastAsia="方正黑体_GBK" w:cs="Times New Roman"/>
          <w:color w:val="auto"/>
          <w:kern w:val="0"/>
          <w:sz w:val="34"/>
          <w:szCs w:val="34"/>
          <w:highlight w:val="none"/>
        </w:rPr>
        <w:t>四、存在的不足和下一步打算</w:t>
      </w:r>
      <w:bookmarkEnd w:id="12"/>
      <w:bookmarkEnd w:id="13"/>
    </w:p>
    <w:p w14:paraId="37D6AADE">
      <w:pPr>
        <w:keepNext w:val="0"/>
        <w:keepLines w:val="0"/>
        <w:pageBreakBefore w:val="0"/>
        <w:tabs>
          <w:tab w:val="left" w:pos="284"/>
        </w:tabs>
        <w:kinsoku/>
        <w:wordWrap/>
        <w:overflowPunct/>
        <w:topLinePunct w:val="0"/>
        <w:autoSpaceDN/>
        <w:bidi w:val="0"/>
        <w:adjustRightInd w:val="0"/>
        <w:snapToGrid/>
        <w:spacing w:line="600" w:lineRule="exact"/>
        <w:ind w:firstLine="680" w:firstLineChars="200"/>
        <w:textAlignment w:val="auto"/>
        <w:rPr>
          <w:rFonts w:hint="default" w:ascii="Times New Roman" w:hAnsi="Times New Roman" w:eastAsia="方正仿宋_GBK" w:cs="Times New Roman"/>
          <w:color w:val="auto"/>
          <w:sz w:val="34"/>
          <w:szCs w:val="34"/>
          <w:highlight w:val="none"/>
        </w:rPr>
      </w:pPr>
      <w:r>
        <w:rPr>
          <w:rFonts w:hint="default" w:ascii="Times New Roman" w:hAnsi="Times New Roman" w:eastAsia="方正仿宋_GBK" w:cs="Times New Roman"/>
          <w:color w:val="auto"/>
          <w:sz w:val="34"/>
          <w:szCs w:val="34"/>
          <w:highlight w:val="none"/>
        </w:rPr>
        <w:t>一年来，本人在负责的工作中虽取得了一定的成效，但对照学校党政要求，也还存在一些不足，</w:t>
      </w:r>
      <w:r>
        <w:rPr>
          <w:rFonts w:hint="eastAsia" w:ascii="方正楷体_GBK" w:hAnsi="方正楷体_GBK" w:eastAsia="方正楷体_GBK" w:cs="方正楷体_GBK"/>
          <w:b/>
          <w:bCs/>
          <w:color w:val="auto"/>
          <w:sz w:val="34"/>
          <w:szCs w:val="34"/>
          <w:highlight w:val="none"/>
        </w:rPr>
        <w:t>一是</w:t>
      </w:r>
      <w:r>
        <w:rPr>
          <w:rFonts w:hint="default" w:ascii="Times New Roman" w:hAnsi="Times New Roman" w:eastAsia="方正仿宋_GBK" w:cs="Times New Roman"/>
          <w:color w:val="auto"/>
          <w:sz w:val="34"/>
          <w:szCs w:val="34"/>
          <w:highlight w:val="none"/>
        </w:rPr>
        <w:t>政治理论学习不够深入。在推进习近平新时代中国特色社会主义思想融入思政育人方面还需进一步加强。</w:t>
      </w:r>
      <w:r>
        <w:rPr>
          <w:rFonts w:hint="eastAsia" w:ascii="方正楷体_GBK" w:hAnsi="方正楷体_GBK" w:eastAsia="方正楷体_GBK" w:cs="方正楷体_GBK"/>
          <w:b/>
          <w:bCs/>
          <w:color w:val="auto"/>
          <w:sz w:val="34"/>
          <w:szCs w:val="34"/>
          <w:highlight w:val="none"/>
        </w:rPr>
        <w:t>二是</w:t>
      </w:r>
      <w:r>
        <w:rPr>
          <w:rFonts w:hint="default" w:ascii="Times New Roman" w:hAnsi="Times New Roman" w:eastAsia="方正仿宋_GBK" w:cs="Times New Roman"/>
          <w:color w:val="auto"/>
          <w:sz w:val="34"/>
          <w:szCs w:val="34"/>
          <w:highlight w:val="none"/>
        </w:rPr>
        <w:t>在把握意识形态领域新变化、及时做好网络舆情风险防范化解等方面能力还有欠缺。</w:t>
      </w:r>
      <w:r>
        <w:rPr>
          <w:rFonts w:hint="eastAsia" w:ascii="方正楷体_GBK" w:hAnsi="方正楷体_GBK" w:eastAsia="方正楷体_GBK" w:cs="方正楷体_GBK"/>
          <w:b/>
          <w:bCs/>
          <w:color w:val="auto"/>
          <w:sz w:val="34"/>
          <w:szCs w:val="34"/>
          <w:highlight w:val="none"/>
        </w:rPr>
        <w:t>三是</w:t>
      </w:r>
      <w:r>
        <w:rPr>
          <w:rFonts w:hint="default" w:ascii="Times New Roman" w:hAnsi="Times New Roman" w:eastAsia="方正仿宋_GBK" w:cs="Times New Roman"/>
          <w:color w:val="auto"/>
          <w:sz w:val="34"/>
          <w:szCs w:val="34"/>
          <w:highlight w:val="none"/>
        </w:rPr>
        <w:t>工作作风还不够严实，深入师生开展调查研究还不深入不细致，在湖西校区运行管理机制、师生服务保障、长远发展规划等方面的调查研究还不深入。针对以上问题，本人将进一步提高政治站位和党性修养，强化理论学习和工作作风，在今后的工作中加以改进。</w:t>
      </w:r>
    </w:p>
    <w:p w14:paraId="0BFF7F18">
      <w:pPr>
        <w:adjustRightInd w:val="0"/>
        <w:snapToGrid w:val="0"/>
        <w:spacing w:line="600" w:lineRule="exact"/>
        <w:ind w:firstLine="680" w:firstLineChars="200"/>
        <w:rPr>
          <w:rFonts w:hint="default" w:ascii="Times New Roman" w:hAnsi="Times New Roman" w:eastAsia="方正仿宋_GBK" w:cs="Times New Roman"/>
          <w:color w:val="auto"/>
          <w:sz w:val="34"/>
          <w:szCs w:val="34"/>
          <w:highlight w:val="none"/>
          <w:lang w:val="en-US" w:eastAsia="zh-CN"/>
        </w:rPr>
      </w:pPr>
    </w:p>
    <w:sectPr>
      <w:footerReference r:id="rId3" w:type="default"/>
      <w:pgSz w:w="11906" w:h="16838"/>
      <w:pgMar w:top="1984" w:right="1587" w:bottom="1587" w:left="1587" w:header="851" w:footer="992" w:gutter="0"/>
      <w:pgNumType w:fmt="decimal"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1" w:fontKey="{0467073A-2F58-43E1-BE82-F81A7AE968ED}"/>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32ECDE10-51BD-4E27-A36A-EE4B3CE09D1F}"/>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3" w:fontKey="{C63EBCD5-8D0E-4F20-AE57-45D0204F4BA8}"/>
  </w:font>
  <w:font w:name="方正黑体_GBK">
    <w:panose1 w:val="03000509000000000000"/>
    <w:charset w:val="86"/>
    <w:family w:val="auto"/>
    <w:pitch w:val="default"/>
    <w:sig w:usb0="00000001" w:usb1="080E0000" w:usb2="00000000" w:usb3="00000000" w:csb0="00040000" w:csb1="00000000"/>
    <w:embedRegular r:id="rId4" w:fontKey="{57F4B715-1D1A-4E70-BCC8-7D168318A8CF}"/>
  </w:font>
  <w:font w:name="楷体">
    <w:panose1 w:val="02010609060101010101"/>
    <w:charset w:val="86"/>
    <w:family w:val="modern"/>
    <w:pitch w:val="default"/>
    <w:sig w:usb0="800002BF" w:usb1="38CF7CFA" w:usb2="00000016" w:usb3="00000000" w:csb0="00040001" w:csb1="00000000"/>
    <w:embedRegular r:id="rId5" w:fontKey="{F43664CD-6654-467A-BAA9-DD6072CA9CE5}"/>
  </w:font>
  <w:font w:name="楷体_GB2312">
    <w:panose1 w:val="02010609030101010101"/>
    <w:charset w:val="86"/>
    <w:family w:val="modern"/>
    <w:pitch w:val="default"/>
    <w:sig w:usb0="00000001" w:usb1="080E0000" w:usb2="00000000" w:usb3="00000000" w:csb0="00040000" w:csb1="00000000"/>
    <w:embedRegular r:id="rId6" w:fontKey="{6B58E319-98CF-49E1-8B45-88C5775641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E7CC">
    <w:pPr>
      <w:pStyle w:val="16"/>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6658CC">
                          <w:pPr>
                            <w:pStyle w:val="16"/>
                            <w:jc w:val="center"/>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p w14:paraId="03F0044E">
                          <w:pPr>
                            <w:rPr>
                              <w:rFonts w:ascii="Times New Roman" w:hAnsi="Times New Roman" w:cs="Times New Roman"/>
                              <w:sz w:val="24"/>
                              <w:szCs w:val="24"/>
                            </w:rPr>
                          </w:pP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KC6DPAQAAmwMAAA4AAABkcnMvZTJvRG9jLnhtbK1TzYrbMBC+F/oO&#10;QvfGTqA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V/y5kTlh788uP75efvy69v&#10;bJXs6QNWdOoxPMCUIYVJ69CCTV9SwYZs6flqqRoik7S5XK/W65LcllSbE8Ipnq4HwHinvGUpqDnQ&#10;m2UrxekDxvHofCR1My6tzt9qY8Zq2ikSzZFYiuKwHya2e9+cSSJNPIF3Hr5y1tN719zReHNm7h3Z&#10;mUZjDmAO9nMgnKSLNY+cHQPoQ5fHKNHA8P4YiUrmmRqP3SY+9GZZ6TRfaSj+zvOpp39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lgoLoM8BAACbAwAADgAAAAAAAAABACAAAAAfAQAAZHJz&#10;L2Uyb0RvYy54bWxQSwUGAAAAAAYABgBZAQAAYAUAAAAA&#10;">
              <v:fill on="f" focussize="0,0"/>
              <v:stroke on="f"/>
              <v:imagedata o:title=""/>
              <o:lock v:ext="edit" aspectratio="f"/>
              <v:textbox inset="0mm,0mm,0mm,0mm" style="mso-fit-shape-to-text:t;">
                <w:txbxContent>
                  <w:p w14:paraId="6C6658CC">
                    <w:pPr>
                      <w:pStyle w:val="16"/>
                      <w:jc w:val="center"/>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p w14:paraId="03F0044E">
                    <w:pPr>
                      <w:rPr>
                        <w:rFonts w:ascii="Times New Roman" w:hAnsi="Times New Roman" w:cs="Times New Roman"/>
                        <w:sz w:val="24"/>
                        <w:szCs w:val="24"/>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DF"/>
    <w:rsid w:val="0006657A"/>
    <w:rsid w:val="001503EC"/>
    <w:rsid w:val="00200E1E"/>
    <w:rsid w:val="00262654"/>
    <w:rsid w:val="002D1418"/>
    <w:rsid w:val="002D2B87"/>
    <w:rsid w:val="003023C5"/>
    <w:rsid w:val="00343C7D"/>
    <w:rsid w:val="003769D6"/>
    <w:rsid w:val="00461519"/>
    <w:rsid w:val="00464D26"/>
    <w:rsid w:val="004941BB"/>
    <w:rsid w:val="004D2B53"/>
    <w:rsid w:val="005143E1"/>
    <w:rsid w:val="005539DF"/>
    <w:rsid w:val="00606CF4"/>
    <w:rsid w:val="0068085C"/>
    <w:rsid w:val="006E3153"/>
    <w:rsid w:val="007C577C"/>
    <w:rsid w:val="007F7F12"/>
    <w:rsid w:val="00820C56"/>
    <w:rsid w:val="00851E89"/>
    <w:rsid w:val="008804C7"/>
    <w:rsid w:val="008F01C1"/>
    <w:rsid w:val="0090737D"/>
    <w:rsid w:val="00932B80"/>
    <w:rsid w:val="009A1D9B"/>
    <w:rsid w:val="00B63374"/>
    <w:rsid w:val="00B93458"/>
    <w:rsid w:val="00C5281F"/>
    <w:rsid w:val="00D075CF"/>
    <w:rsid w:val="00D60C61"/>
    <w:rsid w:val="00DA1C47"/>
    <w:rsid w:val="00E76BFB"/>
    <w:rsid w:val="00E8136A"/>
    <w:rsid w:val="00F63480"/>
    <w:rsid w:val="01066A48"/>
    <w:rsid w:val="011C65E1"/>
    <w:rsid w:val="024C492F"/>
    <w:rsid w:val="02936A01"/>
    <w:rsid w:val="029765A5"/>
    <w:rsid w:val="02B4245B"/>
    <w:rsid w:val="02D23086"/>
    <w:rsid w:val="02F51A77"/>
    <w:rsid w:val="04C32136"/>
    <w:rsid w:val="04C37C95"/>
    <w:rsid w:val="04E13A54"/>
    <w:rsid w:val="04EC4996"/>
    <w:rsid w:val="04F35535"/>
    <w:rsid w:val="05065269"/>
    <w:rsid w:val="05E614C1"/>
    <w:rsid w:val="06BF64E6"/>
    <w:rsid w:val="06E35DE0"/>
    <w:rsid w:val="07047935"/>
    <w:rsid w:val="072639A0"/>
    <w:rsid w:val="07EC6998"/>
    <w:rsid w:val="080074D4"/>
    <w:rsid w:val="082425D6"/>
    <w:rsid w:val="08272C43"/>
    <w:rsid w:val="082A3964"/>
    <w:rsid w:val="085E53BC"/>
    <w:rsid w:val="0A420AD6"/>
    <w:rsid w:val="0A740EC6"/>
    <w:rsid w:val="0AAC7793"/>
    <w:rsid w:val="0AFF4C8B"/>
    <w:rsid w:val="0B187425"/>
    <w:rsid w:val="0BA965B8"/>
    <w:rsid w:val="0C2E1CA1"/>
    <w:rsid w:val="0C7B478E"/>
    <w:rsid w:val="0C925B3C"/>
    <w:rsid w:val="0DD9051C"/>
    <w:rsid w:val="0DEC1792"/>
    <w:rsid w:val="0DF76096"/>
    <w:rsid w:val="0E8E7CC5"/>
    <w:rsid w:val="0ED168E7"/>
    <w:rsid w:val="0F625791"/>
    <w:rsid w:val="0F672DA8"/>
    <w:rsid w:val="0F850B08"/>
    <w:rsid w:val="0FF220CB"/>
    <w:rsid w:val="11B068AE"/>
    <w:rsid w:val="11F76665"/>
    <w:rsid w:val="120D40DA"/>
    <w:rsid w:val="13EE1CEA"/>
    <w:rsid w:val="14DE58BA"/>
    <w:rsid w:val="14EC05ED"/>
    <w:rsid w:val="14F926F4"/>
    <w:rsid w:val="15E769F0"/>
    <w:rsid w:val="162C6AF9"/>
    <w:rsid w:val="16BC0089"/>
    <w:rsid w:val="17255A22"/>
    <w:rsid w:val="172577D0"/>
    <w:rsid w:val="175D340D"/>
    <w:rsid w:val="17A032FB"/>
    <w:rsid w:val="185A0FBF"/>
    <w:rsid w:val="19012B52"/>
    <w:rsid w:val="1B764D9C"/>
    <w:rsid w:val="1BE33B66"/>
    <w:rsid w:val="1BE87756"/>
    <w:rsid w:val="1D5C7B62"/>
    <w:rsid w:val="1DBA49EB"/>
    <w:rsid w:val="1E854FF8"/>
    <w:rsid w:val="1EFA59E6"/>
    <w:rsid w:val="1EFD3A9C"/>
    <w:rsid w:val="1F386297"/>
    <w:rsid w:val="1FD552C6"/>
    <w:rsid w:val="1FDF4E16"/>
    <w:rsid w:val="1FE3647B"/>
    <w:rsid w:val="205F2F58"/>
    <w:rsid w:val="20C22534"/>
    <w:rsid w:val="20F475B4"/>
    <w:rsid w:val="21AF7F27"/>
    <w:rsid w:val="21E7477E"/>
    <w:rsid w:val="22666D1A"/>
    <w:rsid w:val="231B2164"/>
    <w:rsid w:val="232D6E37"/>
    <w:rsid w:val="24303C58"/>
    <w:rsid w:val="24AD7057"/>
    <w:rsid w:val="25067240"/>
    <w:rsid w:val="25A74271"/>
    <w:rsid w:val="26055D55"/>
    <w:rsid w:val="26127ABA"/>
    <w:rsid w:val="263B7010"/>
    <w:rsid w:val="267C4F33"/>
    <w:rsid w:val="26BA58CE"/>
    <w:rsid w:val="274243CE"/>
    <w:rsid w:val="2789331A"/>
    <w:rsid w:val="28704C85"/>
    <w:rsid w:val="28B135BA"/>
    <w:rsid w:val="28B43986"/>
    <w:rsid w:val="293758AA"/>
    <w:rsid w:val="29A4068C"/>
    <w:rsid w:val="2A3E4971"/>
    <w:rsid w:val="2A441A41"/>
    <w:rsid w:val="2A657954"/>
    <w:rsid w:val="2AB841D2"/>
    <w:rsid w:val="2AD53E3B"/>
    <w:rsid w:val="2B2539EE"/>
    <w:rsid w:val="2C493B09"/>
    <w:rsid w:val="2C7072E8"/>
    <w:rsid w:val="2D267A53"/>
    <w:rsid w:val="2D774451"/>
    <w:rsid w:val="2DFB0E33"/>
    <w:rsid w:val="2E496F7F"/>
    <w:rsid w:val="2EAA0094"/>
    <w:rsid w:val="2F0E37F3"/>
    <w:rsid w:val="2F776BDF"/>
    <w:rsid w:val="3015781B"/>
    <w:rsid w:val="304C3BC8"/>
    <w:rsid w:val="305256E6"/>
    <w:rsid w:val="309C4581"/>
    <w:rsid w:val="30BF439A"/>
    <w:rsid w:val="310A2192"/>
    <w:rsid w:val="31A20360"/>
    <w:rsid w:val="31C66232"/>
    <w:rsid w:val="320D7387"/>
    <w:rsid w:val="32BD2B5B"/>
    <w:rsid w:val="331B1E7F"/>
    <w:rsid w:val="33E40937"/>
    <w:rsid w:val="340A1DD0"/>
    <w:rsid w:val="340D366E"/>
    <w:rsid w:val="349255C1"/>
    <w:rsid w:val="352167CF"/>
    <w:rsid w:val="356E638F"/>
    <w:rsid w:val="35DD7AAB"/>
    <w:rsid w:val="36243F74"/>
    <w:rsid w:val="364D1A9A"/>
    <w:rsid w:val="36867118"/>
    <w:rsid w:val="37294C63"/>
    <w:rsid w:val="381B62E3"/>
    <w:rsid w:val="387B329C"/>
    <w:rsid w:val="38A755C7"/>
    <w:rsid w:val="39336168"/>
    <w:rsid w:val="394A41E3"/>
    <w:rsid w:val="395767D6"/>
    <w:rsid w:val="399B34CA"/>
    <w:rsid w:val="39AB434B"/>
    <w:rsid w:val="39DC715B"/>
    <w:rsid w:val="3AF47336"/>
    <w:rsid w:val="3B7C7A57"/>
    <w:rsid w:val="3B9F13DF"/>
    <w:rsid w:val="3BC136BC"/>
    <w:rsid w:val="3BCB5B0E"/>
    <w:rsid w:val="3BD63C2B"/>
    <w:rsid w:val="3BDB16AA"/>
    <w:rsid w:val="3C096F65"/>
    <w:rsid w:val="3C8B16E3"/>
    <w:rsid w:val="3CAD59EE"/>
    <w:rsid w:val="3D001FC2"/>
    <w:rsid w:val="3D7309E6"/>
    <w:rsid w:val="3D760E68"/>
    <w:rsid w:val="3EE10190"/>
    <w:rsid w:val="3F484A5E"/>
    <w:rsid w:val="3FA06772"/>
    <w:rsid w:val="41415E2F"/>
    <w:rsid w:val="42240501"/>
    <w:rsid w:val="430B2479"/>
    <w:rsid w:val="43E268C5"/>
    <w:rsid w:val="442E0528"/>
    <w:rsid w:val="443B3C8F"/>
    <w:rsid w:val="443E0F82"/>
    <w:rsid w:val="44BA6EFA"/>
    <w:rsid w:val="44CE18F2"/>
    <w:rsid w:val="44EC107E"/>
    <w:rsid w:val="45BF6C43"/>
    <w:rsid w:val="45CA53E2"/>
    <w:rsid w:val="45CE6052"/>
    <w:rsid w:val="45E67EBA"/>
    <w:rsid w:val="461F3F98"/>
    <w:rsid w:val="46C219B8"/>
    <w:rsid w:val="46E666CD"/>
    <w:rsid w:val="479E4BB3"/>
    <w:rsid w:val="483B0352"/>
    <w:rsid w:val="486C49B0"/>
    <w:rsid w:val="48F64629"/>
    <w:rsid w:val="4B266B52"/>
    <w:rsid w:val="4BA44460"/>
    <w:rsid w:val="4BE07B8E"/>
    <w:rsid w:val="4C5D54D6"/>
    <w:rsid w:val="4C8D6777"/>
    <w:rsid w:val="4D330192"/>
    <w:rsid w:val="4D722A68"/>
    <w:rsid w:val="4F2253E3"/>
    <w:rsid w:val="4F786330"/>
    <w:rsid w:val="50044053"/>
    <w:rsid w:val="50842879"/>
    <w:rsid w:val="50DD23FB"/>
    <w:rsid w:val="52AF2069"/>
    <w:rsid w:val="53D33B35"/>
    <w:rsid w:val="549B37DD"/>
    <w:rsid w:val="55562C6F"/>
    <w:rsid w:val="556F3D31"/>
    <w:rsid w:val="58670CF0"/>
    <w:rsid w:val="586C6A02"/>
    <w:rsid w:val="58A91308"/>
    <w:rsid w:val="58AD7AA3"/>
    <w:rsid w:val="58BF4554"/>
    <w:rsid w:val="590D095F"/>
    <w:rsid w:val="595635DB"/>
    <w:rsid w:val="59735E9A"/>
    <w:rsid w:val="597E3B07"/>
    <w:rsid w:val="59A556D7"/>
    <w:rsid w:val="59F03D5A"/>
    <w:rsid w:val="5A776656"/>
    <w:rsid w:val="5AB02E22"/>
    <w:rsid w:val="5AB67D0C"/>
    <w:rsid w:val="5AE350D8"/>
    <w:rsid w:val="5B0373F5"/>
    <w:rsid w:val="5C3D2832"/>
    <w:rsid w:val="5C52370C"/>
    <w:rsid w:val="5D981EF0"/>
    <w:rsid w:val="5E230800"/>
    <w:rsid w:val="5E6F4DA2"/>
    <w:rsid w:val="5EC724E8"/>
    <w:rsid w:val="5F2D747A"/>
    <w:rsid w:val="5F93061C"/>
    <w:rsid w:val="5FE47148"/>
    <w:rsid w:val="620E3BBF"/>
    <w:rsid w:val="628A3F58"/>
    <w:rsid w:val="62917095"/>
    <w:rsid w:val="64184643"/>
    <w:rsid w:val="64583EE3"/>
    <w:rsid w:val="65F20792"/>
    <w:rsid w:val="666F593F"/>
    <w:rsid w:val="668A7D72"/>
    <w:rsid w:val="67226E55"/>
    <w:rsid w:val="67472418"/>
    <w:rsid w:val="68152516"/>
    <w:rsid w:val="69085BD7"/>
    <w:rsid w:val="699E0646"/>
    <w:rsid w:val="69C064B2"/>
    <w:rsid w:val="6A3550F2"/>
    <w:rsid w:val="6A5135AE"/>
    <w:rsid w:val="6A9811DC"/>
    <w:rsid w:val="6A984619"/>
    <w:rsid w:val="6AFE3735"/>
    <w:rsid w:val="6B5F7FE1"/>
    <w:rsid w:val="6B910DBA"/>
    <w:rsid w:val="6D26309A"/>
    <w:rsid w:val="6D4D57E4"/>
    <w:rsid w:val="6D4F42A6"/>
    <w:rsid w:val="6D920153"/>
    <w:rsid w:val="6DCA32BE"/>
    <w:rsid w:val="6DFD7CD4"/>
    <w:rsid w:val="6E0F17B6"/>
    <w:rsid w:val="6E45607C"/>
    <w:rsid w:val="6EE217F7"/>
    <w:rsid w:val="6F123C99"/>
    <w:rsid w:val="6F265F1B"/>
    <w:rsid w:val="6F484F7F"/>
    <w:rsid w:val="6F630F3F"/>
    <w:rsid w:val="6F7B4D3D"/>
    <w:rsid w:val="6FA26D85"/>
    <w:rsid w:val="70A73F27"/>
    <w:rsid w:val="713C0B14"/>
    <w:rsid w:val="714E25D9"/>
    <w:rsid w:val="71DD152F"/>
    <w:rsid w:val="71EA3A6E"/>
    <w:rsid w:val="738A1E09"/>
    <w:rsid w:val="73EA2AA9"/>
    <w:rsid w:val="74EA0887"/>
    <w:rsid w:val="74F040EF"/>
    <w:rsid w:val="75153B55"/>
    <w:rsid w:val="75203E5A"/>
    <w:rsid w:val="75742F72"/>
    <w:rsid w:val="76897E06"/>
    <w:rsid w:val="76AA78D4"/>
    <w:rsid w:val="7702635B"/>
    <w:rsid w:val="77B61F12"/>
    <w:rsid w:val="78130FED"/>
    <w:rsid w:val="783A38D3"/>
    <w:rsid w:val="78666033"/>
    <w:rsid w:val="78E51A91"/>
    <w:rsid w:val="78ED6F91"/>
    <w:rsid w:val="79420C91"/>
    <w:rsid w:val="798B0C64"/>
    <w:rsid w:val="79BF792D"/>
    <w:rsid w:val="79FA77AD"/>
    <w:rsid w:val="7A2F56B9"/>
    <w:rsid w:val="7A4F6DFD"/>
    <w:rsid w:val="7AB52DDA"/>
    <w:rsid w:val="7AFF5034"/>
    <w:rsid w:val="7B1810A1"/>
    <w:rsid w:val="7B7752BE"/>
    <w:rsid w:val="7C3074C7"/>
    <w:rsid w:val="7C7970C0"/>
    <w:rsid w:val="7D6F00D9"/>
    <w:rsid w:val="7E5D77C7"/>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1"/>
    <w:qFormat/>
    <w:uiPriority w:val="9"/>
    <w:pPr>
      <w:keepNext/>
      <w:keepLines/>
      <w:widowControl w:val="0"/>
      <w:spacing w:before="340" w:after="330" w:line="578" w:lineRule="auto"/>
      <w:jc w:val="both"/>
      <w:outlineLvl w:val="0"/>
    </w:pPr>
    <w:rPr>
      <w:rFonts w:ascii="宋体" w:hAnsi="宋体" w:eastAsia="方正仿宋_GBK" w:cs="Times New Roman"/>
      <w:b/>
      <w:bCs/>
      <w:kern w:val="44"/>
      <w:sz w:val="32"/>
      <w:szCs w:val="44"/>
      <w:lang w:val="en-US" w:eastAsia="zh-CN" w:bidi="ar-SA"/>
    </w:rPr>
  </w:style>
  <w:style w:type="paragraph" w:styleId="3">
    <w:name w:val="heading 2"/>
    <w:basedOn w:val="1"/>
    <w:next w:val="1"/>
    <w:link w:val="42"/>
    <w:semiHidden/>
    <w:unhideWhenUsed/>
    <w:qFormat/>
    <w:uiPriority w:val="9"/>
    <w:pPr>
      <w:outlineLvl w:val="1"/>
    </w:pPr>
    <w:rPr>
      <w:rFonts w:ascii="黑体" w:hAnsi="黑体" w:eastAsia="黑体" w:cs="黑体"/>
      <w:b/>
      <w:bCs/>
      <w:sz w:val="32"/>
      <w:szCs w:val="32"/>
    </w:rPr>
  </w:style>
  <w:style w:type="paragraph" w:styleId="4">
    <w:name w:val="heading 3"/>
    <w:basedOn w:val="1"/>
    <w:next w:val="1"/>
    <w:link w:val="43"/>
    <w:semiHidden/>
    <w:unhideWhenUsed/>
    <w:qFormat/>
    <w:uiPriority w:val="9"/>
    <w:pPr>
      <w:ind w:firstLine="560" w:firstLineChars="200"/>
      <w:outlineLvl w:val="2"/>
    </w:pPr>
    <w:rPr>
      <w:rFonts w:ascii="等线" w:hAnsi="等线" w:eastAsia="等线" w:cs="等线"/>
      <w:b/>
      <w:bCs/>
      <w:sz w:val="32"/>
      <w:szCs w:val="32"/>
    </w:rPr>
  </w:style>
  <w:style w:type="paragraph" w:styleId="5">
    <w:name w:val="heading 4"/>
    <w:basedOn w:val="1"/>
    <w:next w:val="1"/>
    <w:link w:val="44"/>
    <w:semiHidden/>
    <w:unhideWhenUsed/>
    <w:qFormat/>
    <w:uiPriority w:val="9"/>
    <w:pPr>
      <w:keepNext/>
      <w:keepLines/>
      <w:spacing w:before="80" w:after="40"/>
      <w:outlineLvl w:val="3"/>
    </w:pPr>
    <w:rPr>
      <w:rFonts w:asciiTheme="minorHAnsi" w:hAnsiTheme="minorHAnsi" w:eastAsiaTheme="minorEastAsia" w:cstheme="majorBidi"/>
      <w:color w:val="376092" w:themeColor="accent1" w:themeShade="BF"/>
      <w:sz w:val="28"/>
      <w:szCs w:val="28"/>
      <w14:ligatures w14:val="standardContextual"/>
    </w:rPr>
  </w:style>
  <w:style w:type="paragraph" w:styleId="6">
    <w:name w:val="heading 5"/>
    <w:basedOn w:val="1"/>
    <w:next w:val="1"/>
    <w:link w:val="45"/>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sz w:val="24"/>
      <w:szCs w:val="24"/>
      <w14:ligatures w14:val="standardContextual"/>
    </w:rPr>
  </w:style>
  <w:style w:type="paragraph" w:styleId="7">
    <w:name w:val="heading 6"/>
    <w:basedOn w:val="1"/>
    <w:next w:val="1"/>
    <w:link w:val="46"/>
    <w:semiHidden/>
    <w:unhideWhenUsed/>
    <w:qFormat/>
    <w:uiPriority w:val="9"/>
    <w:pPr>
      <w:spacing w:beforeAutospacing="1" w:afterAutospacing="1"/>
      <w:jc w:val="left"/>
      <w:outlineLvl w:val="5"/>
    </w:pPr>
    <w:rPr>
      <w:rFonts w:hint="eastAsia" w:ascii="宋体" w:hAnsi="宋体" w:eastAsia="宋体"/>
      <w:b/>
      <w:bCs/>
      <w:kern w:val="0"/>
      <w:sz w:val="15"/>
      <w:szCs w:val="15"/>
    </w:rPr>
  </w:style>
  <w:style w:type="paragraph" w:styleId="8">
    <w:name w:val="heading 7"/>
    <w:basedOn w:val="1"/>
    <w:next w:val="1"/>
    <w:link w:val="4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4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4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3"/>
    <w:semiHidden/>
    <w:unhideWhenUsed/>
    <w:qFormat/>
    <w:uiPriority w:val="99"/>
    <w:pPr>
      <w:jc w:val="left"/>
    </w:pPr>
    <w:rPr>
      <w:rFonts w:asciiTheme="minorHAnsi" w:hAnsiTheme="minorHAnsi" w:eastAsiaTheme="minorEastAsia" w:cstheme="minorBidi"/>
      <w14:ligatures w14:val="standardContextual"/>
    </w:rPr>
  </w:style>
  <w:style w:type="paragraph" w:styleId="12">
    <w:name w:val="Body Text"/>
    <w:semiHidden/>
    <w:qFormat/>
    <w:uiPriority w:val="0"/>
    <w:pPr>
      <w:widowControl w:val="0"/>
      <w:jc w:val="both"/>
    </w:pPr>
    <w:rPr>
      <w:rFonts w:ascii="仿宋" w:hAnsi="仿宋" w:eastAsia="仿宋" w:cs="仿宋"/>
      <w:kern w:val="2"/>
      <w:sz w:val="31"/>
      <w:szCs w:val="31"/>
      <w:lang w:val="en-US" w:eastAsia="en-US" w:bidi="ar-SA"/>
    </w:rPr>
  </w:style>
  <w:style w:type="paragraph" w:styleId="13">
    <w:name w:val="toc 3"/>
    <w:basedOn w:val="1"/>
    <w:next w:val="1"/>
    <w:semiHidden/>
    <w:unhideWhenUsed/>
    <w:qFormat/>
    <w:uiPriority w:val="39"/>
    <w:pPr>
      <w:ind w:left="840" w:leftChars="400"/>
    </w:pPr>
  </w:style>
  <w:style w:type="paragraph" w:styleId="14">
    <w:name w:val="Date"/>
    <w:basedOn w:val="1"/>
    <w:next w:val="1"/>
    <w:link w:val="60"/>
    <w:semiHidden/>
    <w:unhideWhenUsed/>
    <w:qFormat/>
    <w:uiPriority w:val="99"/>
    <w:pPr>
      <w:ind w:left="100" w:leftChars="2500"/>
    </w:pPr>
    <w:rPr>
      <w:rFonts w:ascii="宋体" w:hAnsi="宋体" w:eastAsia="方正仿宋_GBK"/>
      <w:sz w:val="32"/>
      <w:szCs w:val="32"/>
    </w:rPr>
  </w:style>
  <w:style w:type="paragraph" w:styleId="15">
    <w:name w:val="Balloon Text"/>
    <w:basedOn w:val="1"/>
    <w:link w:val="61"/>
    <w:semiHidden/>
    <w:unhideWhenUsed/>
    <w:qFormat/>
    <w:uiPriority w:val="99"/>
    <w:rPr>
      <w:sz w:val="18"/>
      <w:szCs w:val="18"/>
    </w:rPr>
  </w:style>
  <w:style w:type="paragraph" w:styleId="16">
    <w:name w:val="footer"/>
    <w:basedOn w:val="1"/>
    <w:link w:val="59"/>
    <w:unhideWhenUsed/>
    <w:qFormat/>
    <w:uiPriority w:val="99"/>
    <w:pPr>
      <w:tabs>
        <w:tab w:val="center" w:pos="4153"/>
        <w:tab w:val="right" w:pos="8306"/>
      </w:tabs>
      <w:snapToGrid w:val="0"/>
      <w:jc w:val="left"/>
    </w:pPr>
    <w:rPr>
      <w:rFonts w:ascii="等线" w:hAnsi="等线" w:eastAsia="等线" w:cs="宋体"/>
      <w:sz w:val="18"/>
      <w:szCs w:val="18"/>
    </w:rPr>
  </w:style>
  <w:style w:type="paragraph" w:styleId="17">
    <w:name w:val="header"/>
    <w:basedOn w:val="1"/>
    <w:link w:val="58"/>
    <w:unhideWhenUsed/>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18">
    <w:name w:val="toc 1"/>
    <w:basedOn w:val="1"/>
    <w:next w:val="1"/>
    <w:semiHidden/>
    <w:unhideWhenUsed/>
    <w:qFormat/>
    <w:uiPriority w:val="39"/>
  </w:style>
  <w:style w:type="paragraph" w:styleId="19">
    <w:name w:val="Subtitle"/>
    <w:basedOn w:val="1"/>
    <w:next w:val="1"/>
    <w:link w:val="5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20">
    <w:name w:val="toc 2"/>
    <w:basedOn w:val="1"/>
    <w:next w:val="1"/>
    <w:semiHidden/>
    <w:unhideWhenUsed/>
    <w:qFormat/>
    <w:uiPriority w:val="39"/>
    <w:pPr>
      <w:ind w:left="420" w:leftChars="200"/>
    </w:pPr>
  </w:style>
  <w:style w:type="paragraph" w:styleId="21">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5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23">
    <w:name w:val="annotation subject"/>
    <w:basedOn w:val="11"/>
    <w:next w:val="11"/>
    <w:link w:val="64"/>
    <w:semiHidden/>
    <w:unhideWhenUsed/>
    <w:qFormat/>
    <w:uiPriority w:val="99"/>
    <w:rPr>
      <w:b/>
      <w:bCs/>
    </w:rPr>
  </w:style>
  <w:style w:type="character" w:styleId="26">
    <w:name w:val="Strong"/>
    <w:basedOn w:val="25"/>
    <w:qFormat/>
    <w:uiPriority w:val="22"/>
    <w:rPr>
      <w:rFonts w:ascii="等线" w:hAnsi="等线" w:eastAsia="等线" w:cs="宋体"/>
      <w:b/>
      <w:bCs/>
    </w:rPr>
  </w:style>
  <w:style w:type="character" w:styleId="27">
    <w:name w:val="Emphasis"/>
    <w:basedOn w:val="25"/>
    <w:qFormat/>
    <w:uiPriority w:val="20"/>
    <w:rPr>
      <w:rFonts w:ascii="Times New Roman" w:hAnsi="Times New Roman" w:eastAsia="宋体" w:cs="Times New Roman"/>
      <w:i/>
      <w:iCs/>
    </w:rPr>
  </w:style>
  <w:style w:type="character" w:styleId="28">
    <w:name w:val="annotation reference"/>
    <w:basedOn w:val="25"/>
    <w:semiHidden/>
    <w:unhideWhenUsed/>
    <w:qFormat/>
    <w:uiPriority w:val="99"/>
    <w:rPr>
      <w:rFonts w:asciiTheme="minorHAnsi" w:hAnsiTheme="minorHAnsi" w:eastAsiaTheme="minorEastAsia" w:cstheme="minorBidi"/>
      <w:sz w:val="21"/>
      <w:szCs w:val="21"/>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批注框文本 字符"/>
    <w:basedOn w:val="25"/>
    <w:link w:val="15"/>
    <w:qFormat/>
    <w:uiPriority w:val="99"/>
    <w:rPr>
      <w:rFonts w:ascii="等线" w:hAnsi="等线" w:eastAsia="等线" w:cs="Times New Roman"/>
      <w:kern w:val="2"/>
      <w:sz w:val="18"/>
      <w:szCs w:val="18"/>
    </w:rPr>
  </w:style>
  <w:style w:type="paragraph" w:styleId="32">
    <w:name w:val="List Paragraph"/>
    <w:basedOn w:val="1"/>
    <w:qFormat/>
    <w:uiPriority w:val="99"/>
    <w:pPr>
      <w:ind w:firstLine="420" w:firstLineChars="200"/>
    </w:pPr>
  </w:style>
  <w:style w:type="character" w:customStyle="1" w:styleId="33">
    <w:name w:val="标题 2 字符"/>
    <w:basedOn w:val="25"/>
    <w:link w:val="3"/>
    <w:qFormat/>
    <w:uiPriority w:val="0"/>
    <w:rPr>
      <w:rFonts w:ascii="黑体" w:hAnsi="黑体" w:eastAsia="黑体" w:cs="黑体"/>
      <w:b/>
      <w:bCs/>
      <w:sz w:val="32"/>
      <w:szCs w:val="32"/>
    </w:rPr>
  </w:style>
  <w:style w:type="character" w:customStyle="1" w:styleId="34">
    <w:name w:val="标题 3 字符"/>
    <w:basedOn w:val="25"/>
    <w:link w:val="4"/>
    <w:qFormat/>
    <w:uiPriority w:val="0"/>
    <w:rPr>
      <w:rFonts w:ascii="等线" w:hAnsi="等线" w:eastAsia="等线" w:cs="等线"/>
      <w:b/>
      <w:bCs/>
      <w:sz w:val="32"/>
      <w:szCs w:val="32"/>
    </w:rPr>
  </w:style>
  <w:style w:type="character" w:customStyle="1" w:styleId="35">
    <w:name w:val="标题 1 字符"/>
    <w:basedOn w:val="25"/>
    <w:link w:val="2"/>
    <w:qFormat/>
    <w:uiPriority w:val="9"/>
    <w:rPr>
      <w:rFonts w:ascii="宋体" w:hAnsi="宋体" w:eastAsia="方正仿宋_GBK" w:cs="Times New Roman"/>
      <w:b/>
      <w:bCs/>
      <w:kern w:val="44"/>
      <w:sz w:val="32"/>
      <w:szCs w:val="44"/>
      <w:lang w:val="en-US" w:eastAsia="zh-CN" w:bidi="ar-SA"/>
    </w:rPr>
  </w:style>
  <w:style w:type="paragraph" w:customStyle="1" w:styleId="36">
    <w:name w:val="列出段落1"/>
    <w:basedOn w:val="1"/>
    <w:qFormat/>
    <w:uiPriority w:val="34"/>
    <w:pPr>
      <w:ind w:firstLine="420" w:firstLineChars="200"/>
    </w:pPr>
    <w:rPr>
      <w:rFonts w:ascii="宋体" w:hAnsi="宋体" w:eastAsia="方正仿宋_GBK"/>
      <w:sz w:val="32"/>
      <w:szCs w:val="32"/>
    </w:rPr>
  </w:style>
  <w:style w:type="character" w:customStyle="1" w:styleId="37">
    <w:name w:val="apple-converted-space"/>
    <w:basedOn w:val="25"/>
    <w:qFormat/>
    <w:uiPriority w:val="0"/>
    <w:rPr>
      <w:rFonts w:ascii="Times New Roman" w:hAnsi="Times New Roman" w:eastAsia="宋体" w:cs="Times New Roman"/>
    </w:rPr>
  </w:style>
  <w:style w:type="character" w:customStyle="1" w:styleId="38">
    <w:name w:val="日期 字符"/>
    <w:basedOn w:val="25"/>
    <w:link w:val="14"/>
    <w:qFormat/>
    <w:uiPriority w:val="99"/>
    <w:rPr>
      <w:rFonts w:ascii="Times New Roman" w:hAnsi="Times New Roman" w:eastAsia="宋体" w:cs="Times New Roman"/>
    </w:rPr>
  </w:style>
  <w:style w:type="character" w:customStyle="1" w:styleId="39">
    <w:name w:val="content1"/>
    <w:qFormat/>
    <w:uiPriority w:val="0"/>
    <w:rPr>
      <w:sz w:val="21"/>
    </w:rPr>
  </w:style>
  <w:style w:type="paragraph" w:customStyle="1" w:styleId="40">
    <w:name w:val="List Paragraph1"/>
    <w:basedOn w:val="1"/>
    <w:qFormat/>
    <w:uiPriority w:val="0"/>
    <w:pPr>
      <w:ind w:firstLine="420" w:firstLineChars="200"/>
    </w:pPr>
    <w:rPr>
      <w:rFonts w:ascii="Calibri" w:hAnsi="Calibri"/>
    </w:rPr>
  </w:style>
  <w:style w:type="character" w:customStyle="1" w:styleId="41">
    <w:name w:val="标题 1 Char"/>
    <w:basedOn w:val="25"/>
    <w:link w:val="2"/>
    <w:qFormat/>
    <w:uiPriority w:val="9"/>
    <w:rPr>
      <w:rFonts w:asciiTheme="majorHAnsi" w:hAnsiTheme="majorHAnsi" w:eastAsiaTheme="majorEastAsia" w:cstheme="majorBidi"/>
      <w:color w:val="376092" w:themeColor="accent1" w:themeShade="BF"/>
      <w:sz w:val="48"/>
      <w:szCs w:val="48"/>
    </w:rPr>
  </w:style>
  <w:style w:type="character" w:customStyle="1" w:styleId="42">
    <w:name w:val="标题 2 Char"/>
    <w:basedOn w:val="25"/>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43">
    <w:name w:val="标题 3 Char"/>
    <w:basedOn w:val="25"/>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44">
    <w:name w:val="标题 4 Char"/>
    <w:basedOn w:val="25"/>
    <w:link w:val="5"/>
    <w:semiHidden/>
    <w:qFormat/>
    <w:uiPriority w:val="9"/>
    <w:rPr>
      <w:rFonts w:asciiTheme="minorHAnsi" w:hAnsiTheme="minorHAnsi" w:eastAsiaTheme="minorEastAsia" w:cstheme="majorBidi"/>
      <w:color w:val="376092" w:themeColor="accent1" w:themeShade="BF"/>
      <w:sz w:val="28"/>
      <w:szCs w:val="28"/>
    </w:rPr>
  </w:style>
  <w:style w:type="character" w:customStyle="1" w:styleId="45">
    <w:name w:val="标题 5 Char"/>
    <w:basedOn w:val="25"/>
    <w:link w:val="6"/>
    <w:semiHidden/>
    <w:qFormat/>
    <w:uiPriority w:val="9"/>
    <w:rPr>
      <w:rFonts w:asciiTheme="minorHAnsi" w:hAnsiTheme="minorHAnsi" w:eastAsiaTheme="minorEastAsia" w:cstheme="majorBidi"/>
      <w:color w:val="376092" w:themeColor="accent1" w:themeShade="BF"/>
      <w:sz w:val="24"/>
      <w:szCs w:val="24"/>
    </w:rPr>
  </w:style>
  <w:style w:type="character" w:customStyle="1" w:styleId="46">
    <w:name w:val="标题 6 Char"/>
    <w:basedOn w:val="25"/>
    <w:link w:val="7"/>
    <w:semiHidden/>
    <w:qFormat/>
    <w:uiPriority w:val="9"/>
    <w:rPr>
      <w:rFonts w:hint="eastAsia" w:ascii="宋体" w:hAnsi="宋体" w:eastAsia="宋体" w:cstheme="minorBidi"/>
      <w:b/>
      <w:bCs/>
      <w:kern w:val="0"/>
      <w:sz w:val="15"/>
      <w:szCs w:val="15"/>
    </w:rPr>
  </w:style>
  <w:style w:type="character" w:customStyle="1" w:styleId="47">
    <w:name w:val="标题 7 Char"/>
    <w:basedOn w:val="25"/>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Char"/>
    <w:basedOn w:val="25"/>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9 Char"/>
    <w:basedOn w:val="25"/>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Char"/>
    <w:basedOn w:val="25"/>
    <w:link w:val="22"/>
    <w:qFormat/>
    <w:uiPriority w:val="10"/>
    <w:rPr>
      <w:rFonts w:asciiTheme="majorHAnsi" w:hAnsiTheme="majorHAnsi" w:eastAsiaTheme="majorEastAsia" w:cstheme="majorBidi"/>
      <w:spacing w:val="-10"/>
      <w:kern w:val="28"/>
      <w:sz w:val="56"/>
      <w:szCs w:val="56"/>
    </w:rPr>
  </w:style>
  <w:style w:type="character" w:customStyle="1" w:styleId="51">
    <w:name w:val="副标题 Char"/>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53">
    <w:name w:val="引用 Char"/>
    <w:basedOn w:val="25"/>
    <w:link w:val="52"/>
    <w:qFormat/>
    <w:uiPriority w:val="29"/>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54">
    <w:name w:val="明显强调1"/>
    <w:basedOn w:val="25"/>
    <w:qFormat/>
    <w:uiPriority w:val="21"/>
    <w:rPr>
      <w:rFonts w:asciiTheme="minorHAnsi" w:hAnsiTheme="minorHAnsi" w:eastAsiaTheme="minorEastAsia" w:cstheme="minorBidi"/>
      <w:i/>
      <w:iCs/>
      <w:color w:val="376092" w:themeColor="accent1" w:themeShade="BF"/>
    </w:rPr>
  </w:style>
  <w:style w:type="paragraph" w:styleId="55">
    <w:name w:val="Intense Quote"/>
    <w:basedOn w:val="1"/>
    <w:next w:val="1"/>
    <w:link w:val="5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rFonts w:asciiTheme="minorHAnsi" w:hAnsiTheme="minorHAnsi" w:eastAsiaTheme="minorEastAsia" w:cstheme="minorBidi"/>
      <w:i/>
      <w:iCs/>
      <w:color w:val="376092" w:themeColor="accent1" w:themeShade="BF"/>
      <w14:ligatures w14:val="standardContextual"/>
    </w:rPr>
  </w:style>
  <w:style w:type="character" w:customStyle="1" w:styleId="56">
    <w:name w:val="明显引用 Char"/>
    <w:basedOn w:val="25"/>
    <w:link w:val="55"/>
    <w:qFormat/>
    <w:uiPriority w:val="30"/>
    <w:rPr>
      <w:rFonts w:asciiTheme="minorHAnsi" w:hAnsiTheme="minorHAnsi" w:eastAsiaTheme="minorEastAsia" w:cstheme="minorBidi"/>
      <w:i/>
      <w:iCs/>
      <w:color w:val="376092" w:themeColor="accent1" w:themeShade="BF"/>
    </w:rPr>
  </w:style>
  <w:style w:type="character" w:customStyle="1" w:styleId="57">
    <w:name w:val="明显参考1"/>
    <w:basedOn w:val="25"/>
    <w:qFormat/>
    <w:uiPriority w:val="32"/>
    <w:rPr>
      <w:rFonts w:asciiTheme="minorHAnsi" w:hAnsiTheme="minorHAnsi" w:eastAsiaTheme="minorEastAsia" w:cstheme="minorBidi"/>
      <w:b/>
      <w:bCs/>
      <w:smallCaps/>
      <w:color w:val="376092" w:themeColor="accent1" w:themeShade="BF"/>
      <w:spacing w:val="5"/>
    </w:rPr>
  </w:style>
  <w:style w:type="character" w:customStyle="1" w:styleId="58">
    <w:name w:val="页眉 Char"/>
    <w:basedOn w:val="25"/>
    <w:link w:val="17"/>
    <w:qFormat/>
    <w:uiPriority w:val="99"/>
    <w:rPr>
      <w:rFonts w:asciiTheme="minorHAnsi" w:hAnsiTheme="minorHAnsi" w:eastAsiaTheme="minorEastAsia" w:cstheme="minorBidi"/>
      <w:sz w:val="18"/>
      <w:szCs w:val="18"/>
    </w:rPr>
  </w:style>
  <w:style w:type="character" w:customStyle="1" w:styleId="59">
    <w:name w:val="页脚 Char"/>
    <w:basedOn w:val="25"/>
    <w:link w:val="16"/>
    <w:qFormat/>
    <w:uiPriority w:val="99"/>
    <w:rPr>
      <w:rFonts w:asciiTheme="minorHAnsi" w:hAnsiTheme="minorHAnsi" w:eastAsiaTheme="minorEastAsia" w:cstheme="minorBidi"/>
      <w:sz w:val="18"/>
      <w:szCs w:val="18"/>
    </w:rPr>
  </w:style>
  <w:style w:type="character" w:customStyle="1" w:styleId="60">
    <w:name w:val="日期 Char"/>
    <w:basedOn w:val="25"/>
    <w:link w:val="14"/>
    <w:semiHidden/>
    <w:qFormat/>
    <w:uiPriority w:val="99"/>
    <w:rPr>
      <w:rFonts w:asciiTheme="minorHAnsi" w:hAnsiTheme="minorHAnsi" w:eastAsiaTheme="minorEastAsia" w:cstheme="minorBidi"/>
    </w:rPr>
  </w:style>
  <w:style w:type="character" w:customStyle="1" w:styleId="61">
    <w:name w:val="批注框文本 Char"/>
    <w:basedOn w:val="25"/>
    <w:link w:val="15"/>
    <w:semiHidden/>
    <w:qFormat/>
    <w:uiPriority w:val="99"/>
    <w:rPr>
      <w:rFonts w:asciiTheme="minorHAnsi" w:hAnsiTheme="minorHAnsi" w:eastAsiaTheme="minorEastAsia" w:cstheme="minorBidi"/>
      <w:sz w:val="18"/>
      <w:szCs w:val="18"/>
    </w:rPr>
  </w:style>
  <w:style w:type="paragraph" w:customStyle="1" w:styleId="62">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63">
    <w:name w:val="批注文字 Char"/>
    <w:basedOn w:val="25"/>
    <w:link w:val="11"/>
    <w:semiHidden/>
    <w:qFormat/>
    <w:uiPriority w:val="99"/>
    <w:rPr>
      <w:rFonts w:asciiTheme="minorHAnsi" w:hAnsiTheme="minorHAnsi" w:eastAsiaTheme="minorEastAsia" w:cstheme="minorBidi"/>
    </w:rPr>
  </w:style>
  <w:style w:type="character" w:customStyle="1" w:styleId="64">
    <w:name w:val="批注主题 Char"/>
    <w:basedOn w:val="63"/>
    <w:link w:val="23"/>
    <w:semiHidden/>
    <w:qFormat/>
    <w:uiPriority w:val="99"/>
    <w:rPr>
      <w:b/>
      <w:bCs/>
    </w:rPr>
  </w:style>
  <w:style w:type="paragraph" w:customStyle="1" w:styleId="65">
    <w:name w:val="UserStyle_0"/>
    <w:basedOn w:val="1"/>
    <w:qFormat/>
    <w:uiPriority w:val="0"/>
    <w:pPr>
      <w:snapToGrid w:val="0"/>
      <w:jc w:val="left"/>
    </w:pPr>
  </w:style>
  <w:style w:type="paragraph" w:customStyle="1" w:styleId="66">
    <w:name w:val="正文首行缩进 21"/>
    <w:basedOn w:val="1"/>
    <w:qFormat/>
    <w:uiPriority w:val="0"/>
    <w:pPr>
      <w:spacing w:after="120"/>
      <w:ind w:left="420" w:leftChars="200" w:firstLine="42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48311-770b-4323-9952-d9e40fb519f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8587</Words>
  <Characters>8772</Characters>
  <Lines>29</Lines>
  <Paragraphs>8</Paragraphs>
  <TotalTime>66</TotalTime>
  <ScaleCrop>false</ScaleCrop>
  <LinksUpToDate>false</LinksUpToDate>
  <CharactersWithSpaces>8812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2025-12-18T07:35:00Z</dcterms:created>
  <dc:creator>xb21cn</dc:creator>
  <cp:lastModifiedBy>无尤</cp:lastModifiedBy>
  <cp:lastPrinted>2025-12-27T11:37:00Z</cp:lastPrinted>
  <dcterms:modified xsi:type="dcterms:W3CDTF">2025-12-31T07:36:01Z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eyJoZGlkIjoiY2UxNjRiZWNlMDM2ODk5N2FhMzU0N2Y0YmE0YTBjYjMiLCJ1c2VySWQiOiIyODcyOTQ3NzQifQ==</vt:lpwstr>
  </property>
  <property fmtid="{D5CDD505-2E9C-101B-9397-08002B2CF9AE}" pid="3" name="KSOProductBuildVer">
    <vt:lpwstr>2052-12.1.0.24034</vt:lpwstr>
  </property>
  <property fmtid="{D5CDD505-2E9C-101B-9397-08002B2CF9AE}" pid="4" name="ICV">
    <vt:lpwstr>d5869b0eb42245278fb2cecf0ca2b8b9_23</vt:lpwstr>
  </property>
</Properties>
</file>