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11E18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2025年度述职述廉报告</w:t>
      </w:r>
    </w:p>
    <w:p w14:paraId="50BA4BAD">
      <w:pPr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p w14:paraId="25EAAFF4"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智能制造学院  周厚思</w:t>
      </w:r>
    </w:p>
    <w:p w14:paraId="723AE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2025年度，本人担任学生工作处处长、机关第三党总支书记、人民武装部部长和智能制造学院党总支书记等职务，在不同的工作岗位上，能够恪守初心，履职尽责，较好的完成了工作任务，现将一年来的主要工作总结如下，向组织汇报。</w:t>
      </w:r>
    </w:p>
    <w:p w14:paraId="5C6FE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一、思想政治方面</w:t>
      </w:r>
    </w:p>
    <w:p w14:paraId="49EED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人坚持政治理论学习，认真学习贯彻党的二十大精神、党的二十届四中全会精神以及全国教育大会精神，不断学习领会习近平新时代中国特色社会主义思想，本年度重点围绕中央八项规定精神、党风党建常态化建设进行学习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并将其应用于工作和实践中，持续提高自身的政治意识、大局意识、核心意识、看齐意识。在重大风险问题处理上，始终站在最前沿，在京东白条”债务纠纷等事件处理上，有效化解相关矛盾，并追回资金110余万，保障了学校在稳评等重要节点的安全稳定。</w:t>
      </w:r>
    </w:p>
    <w:p w14:paraId="0F8E6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二、履职尽责方面</w:t>
      </w:r>
    </w:p>
    <w:p w14:paraId="5F7DD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1.学工处工作</w:t>
      </w:r>
    </w:p>
    <w:p w14:paraId="26CFA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1）学生教育管理工作。日常管理扎实有效。反诈宣传成效显著，学生被诈骗案件同比下降50%；文明素养持续提升，实现了全年无学生安全事故的目标。</w:t>
      </w:r>
    </w:p>
    <w:p w14:paraId="4F528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育人成果实现突破。专转本过线率达42.76%，创近年新高；圆满完成一校两区办学学生教育管理各项工作；案例《三平台赋能“三专三力”辅导员队伍建设》入选全国2025年“宝藏大学”优秀案例。</w:t>
      </w:r>
    </w:p>
    <w:p w14:paraId="2CC1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2）心理健康教育工作。完成本年度280余人次线下心理咨询工作。完成6期大学生心理健康主题讲座及64篇微信公众号的推送和276期心语树屋的更新工作。“心理博览会”“心理嘉年华”“五育润心 沐光同行”心理晚会等四场大型心理健康主题教育活动，共计万余人参与。“齿间闲趣 解压时光”等日常心理活动35次。完成了苏北高校心理健康教育月评比活动，共计获奖17项。在任期间，无心理危机事件发生。</w:t>
      </w:r>
    </w:p>
    <w:p w14:paraId="75496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3）学生资助工作。圆满完成奖、助、贷、勤、补、免等各项工作和在校生参加医保工作。9月份“绿色通道”资助政策宣传，发放新生困难补助，开通资助线上绿色通道，178人完成线下办理绿色通道。举行“厚生笃行，赋能成长”第三期发展资助育人系列活动10余场。</w:t>
      </w:r>
    </w:p>
    <w:p w14:paraId="2A76B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4）公寓管理工作。协助后勤完成6栋楼宇维修改造，配合资产经营公司实现泉山校区22栋宿舍楼“洗浴入楼”，落地3个宿舍片区垃圾站，有效解决学生生活关键诉求。印发《江苏建筑职业技术学院2025年“一站式”学生社区综合管理任务》（苏建院委发〔2025〕60号），为建设工作提供明确遵循。新增湖西校区近6000平方米“一站式”学生社区，打造党团活动、心理辅导、就业服务、学习辅导、运动休闲等主题功能活动室69间，实现“服务+育人”功能深度融合，构建全方位育人新阵地。</w:t>
      </w:r>
    </w:p>
    <w:p w14:paraId="27F74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5）国防教育工作。全年共向部队输送优质兵员 40 人（均为毕业生），征集人数位列泉山区高校第一名，高质量完成征兵目标。筹备建设退役军人事务服务站，目前已投入使用。戎耀青年先锋团获评泉山区“优秀戎耀青年服务团体”，李兆清同学荣获泉山区“优秀退役军人服务个人”称号。</w:t>
      </w:r>
    </w:p>
    <w:p w14:paraId="04DD8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2.学院工作</w:t>
      </w:r>
    </w:p>
    <w:p w14:paraId="651C8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）深化理论武装。常态化推进政治理论学习，组织教职工理论学习10次、理论中心组学习5次。严格落实意识形态工作责任制，统筹部署意识形态领域各项工作，引导全体教职工学深悟透意识形态工作要求，主动担当作为，切实筑牢学院意识形态安全防线。党建工作成效显著，完成首批全校党建工作标杆院系建设进展情况汇报，“双带头人”教师党支部书记“强国行”专项行动团队通过中期验收。</w:t>
      </w:r>
    </w:p>
    <w:p w14:paraId="6362B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2）校内巡察工作。根据学校党委统一部署，接受党委第一巡察组巡察，按照巡察要求，认真查摆问题，分析原因，起草了学院巡察报告。认真筹备各类会议，组织教师谈心谈话，较好的完成了各项工作。</w:t>
      </w:r>
    </w:p>
    <w:p w14:paraId="041C0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3）加强廉政风险防控。紧盯党员发展、学生转专业、奖学金评定、评先评优等师生关切的关键领域，全程严格把关、规范流程，确保各项工作依规依纪、公平公正，学院未发生任何违规违纪问题。</w:t>
      </w:r>
    </w:p>
    <w:p w14:paraId="456C9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4）安全检查工作。安全稳定作为首要任务，自到任以来，坚持每周深入学生宿舍、教室和实训室落实检查、了解师生生活、学习情况，掌握第一手资料，协调解决教师提出的5个实际问题。与教职工谈话30余人次，及时了解学院相关问题，征求教师对学院发展的有效意见建议10余条。</w:t>
      </w:r>
    </w:p>
    <w:p w14:paraId="7C5D8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5）毕业生就业工作。积极联系企业进校招聘，召开专场招聘会1场；利用毕业生就业的契机，开展校企合作工作，走访企业3家，有效落实近30名毕业生就业；了解企业困难，推动学院1名博士与企业对接，目前相关合作细节洽谈中。</w:t>
      </w:r>
    </w:p>
    <w:p w14:paraId="2EA5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6）技能证书培训工作。已和资产经营公司达成共识，积极推动本学院学生技能证书培训相关工作，正在推进新能源汽车和机器人两个专业的相关项目申报、师资准备及后续培训工作。</w:t>
      </w:r>
    </w:p>
    <w:p w14:paraId="785C0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3、其他工作</w:t>
      </w:r>
    </w:p>
    <w:p w14:paraId="3AAE8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协助完成职本创建校内基础设施考察的准备工作，模拟演练十余次，担任考察期间联络工作，圆满完成各项任务。</w:t>
      </w:r>
    </w:p>
    <w:p w14:paraId="302F5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三、廉洁自律方面</w:t>
      </w:r>
    </w:p>
    <w:p w14:paraId="4E914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本人按照《中国共产党章程》、《中国共产党党员领导干部廉洁从政若干准则》和《中国共产党纪律处分条例》要求，树立牢固的廉洁从政意识，坚决遵守党员干部廉洁自律各项规章制度，正确行使自己的权利，清清白白做人，踏踏实实干事，坚决抵制各种贪污腐败现象。</w:t>
      </w:r>
    </w:p>
    <w:p w14:paraId="1ED86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四、存在不足</w:t>
      </w:r>
    </w:p>
    <w:p w14:paraId="138B2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缺乏学院工作经验，对于党建特色工作研究较少，目前没有形成适用于学院的工作体系；不了解学院教学工作，对于教学中存在的问题，不能给予具体指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导，缺少底气。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C4D0B2C-0873-416D-A0E0-03BE9CC5C14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063A2"/>
    <w:rsid w:val="3C1063A2"/>
    <w:rsid w:val="752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2025-12-23T08:39:00Z</dcterms:created>
  <dc:creator>周厚思</dc:creator>
  <cp:lastModifiedBy>周厚思</cp:lastModifiedBy>
  <dcterms:modified xsi:type="dcterms:W3CDTF">2025-12-24T03:29:35Z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06C9F0AFD3D948508B55125A104B2127_11</vt:lpwstr>
  </property>
  <property fmtid="{D5CDD505-2E9C-101B-9397-08002B2CF9AE}" pid="4" name="KSOTemplateDocerSaveRecord">
    <vt:lpwstr>eyJoZGlkIjoiMmVhYzEyMTYzNjZiMWE3MTAxY2U1ZTgzYjJlZTM5N2QiLCJ1c2VySWQiOiI1NTYyNjE0OTYifQ==</vt:lpwstr>
  </property>
</Properties>
</file>