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ADE30">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方正公文小标宋" w:cs="Times New Roman"/>
          <w:sz w:val="32"/>
          <w:szCs w:val="32"/>
        </w:rPr>
      </w:pPr>
      <w:r>
        <w:rPr>
          <w:rFonts w:hint="default" w:ascii="Times New Roman" w:hAnsi="Times New Roman" w:eastAsia="方正公文小标宋" w:cs="Times New Roman"/>
          <w:sz w:val="32"/>
          <w:szCs w:val="32"/>
        </w:rPr>
        <w:t>2025年度个人述职报告</w:t>
      </w:r>
    </w:p>
    <w:p w14:paraId="7212BE81">
      <w:pPr>
        <w:jc w:val="center"/>
        <w:rPr>
          <w:rFonts w:hint="default" w:ascii="Times New Roman" w:hAnsi="Times New Roman" w:eastAsia="方正仿宋_GB2312" w:cs="Times New Roman"/>
          <w:sz w:val="28"/>
          <w:szCs w:val="36"/>
          <w:lang w:val="en-US" w:eastAsia="zh-CN"/>
        </w:rPr>
      </w:pPr>
      <w:r>
        <w:rPr>
          <w:rFonts w:hint="default" w:ascii="Times New Roman" w:hAnsi="Times New Roman" w:eastAsia="方正仿宋_GB2312" w:cs="Times New Roman"/>
          <w:sz w:val="28"/>
          <w:szCs w:val="36"/>
          <w:lang w:val="en-US" w:eastAsia="zh-CN"/>
        </w:rPr>
        <w:t>柏东良 财务处</w:t>
      </w:r>
    </w:p>
    <w:p w14:paraId="483541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2025年度，本人在学校党委和行政的坚强领导下，紧紧围绕学校“职业本科创建”、“二期双高”等中心任务，</w:t>
      </w:r>
      <w:r>
        <w:rPr>
          <w:rFonts w:hint="eastAsia" w:ascii="Times New Roman" w:hAnsi="Times New Roman" w:eastAsia="方正仿宋_GB2312" w:cs="Times New Roman"/>
          <w:sz w:val="28"/>
          <w:szCs w:val="28"/>
          <w:lang w:val="en-US" w:eastAsia="zh-CN"/>
        </w:rPr>
        <w:t>立足财务岗位，</w:t>
      </w:r>
      <w:r>
        <w:rPr>
          <w:rFonts w:hint="default" w:ascii="Times New Roman" w:hAnsi="Times New Roman" w:eastAsia="方正仿宋_GB2312" w:cs="Times New Roman"/>
          <w:sz w:val="28"/>
          <w:szCs w:val="28"/>
        </w:rPr>
        <w:t>恪尽职守，勤勉履职，团结带领部门同事，较好地完成了各项工作任务。现将全年履职情况汇报如下：</w:t>
      </w:r>
    </w:p>
    <w:p w14:paraId="11F6D4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 提高政治站位，强化理论武装，不断提升履职能力</w:t>
      </w:r>
    </w:p>
    <w:p w14:paraId="4C738A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始终将政治理论学习摆在首位，坚持用党的创新理论武装头脑、指导实践、推动工作。深入学习领会党的二十大精神及历次全会精神，认真学习贯彻关于教育、经济、金融工作的重要论述和指示批示精神，不断增强“四个意识”、坚定“四个自信”、做到“两个维护”。自觉将财务工作置于学校事业发展全局中谋划推进，确保党的路线方针政策和学校党委行政决策部署在财务工作中不折不扣得到贯彻执行。</w:t>
      </w:r>
    </w:p>
    <w:p w14:paraId="0F5C22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积极参加学校</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lang w:val="en-US" w:eastAsia="zh-CN"/>
        </w:rPr>
        <w:t>总支和支部</w:t>
      </w:r>
      <w:r>
        <w:rPr>
          <w:rFonts w:hint="default" w:ascii="Times New Roman" w:hAnsi="Times New Roman" w:eastAsia="方正仿宋_GB2312" w:cs="Times New Roman"/>
          <w:sz w:val="28"/>
          <w:szCs w:val="28"/>
        </w:rPr>
        <w:t>学习、专题研讨及各类培训，系统学习国家财经法规、高等教育财务管理政策及内部控制规范，努力提升专业素养和宏观把握能力。深刻认识新时期高校财务工作面临的新形势、新要求，着力增强服务学校高质量发展的战略思维、底线思维和风险防控意识，为履行好岗位职责奠定了坚实的思想和理论基础。</w:t>
      </w:r>
    </w:p>
    <w:p w14:paraId="7F04D7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 恪尽职守，担当作为，全力推动各项工作落实</w:t>
      </w:r>
    </w:p>
    <w:p w14:paraId="778C7C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36"/>
        </w:rPr>
      </w:pPr>
      <w:r>
        <w:rPr>
          <w:rFonts w:hint="default" w:ascii="Times New Roman" w:hAnsi="Times New Roman" w:eastAsia="黑体" w:cs="Times New Roman"/>
          <w:sz w:val="28"/>
          <w:szCs w:val="36"/>
        </w:rPr>
        <w:t>（一）1-</w:t>
      </w:r>
      <w:r>
        <w:rPr>
          <w:rFonts w:hint="eastAsia" w:ascii="Times New Roman" w:hAnsi="Times New Roman" w:eastAsia="黑体" w:cs="Times New Roman"/>
          <w:sz w:val="28"/>
          <w:szCs w:val="36"/>
          <w:lang w:val="en-US" w:eastAsia="zh-CN"/>
        </w:rPr>
        <w:t>3</w:t>
      </w:r>
      <w:r>
        <w:rPr>
          <w:rFonts w:hint="default" w:ascii="Times New Roman" w:hAnsi="Times New Roman" w:eastAsia="黑体" w:cs="Times New Roman"/>
          <w:sz w:val="28"/>
          <w:szCs w:val="36"/>
        </w:rPr>
        <w:t>月：立足团委岗位，聚焦主责主业</w:t>
      </w:r>
    </w:p>
    <w:p w14:paraId="5F8E56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在担任团委书记期间，主要围绕青年思想引领、成长服务和校园文化建设开展工作，重点推进了两项任务：</w:t>
      </w:r>
    </w:p>
    <w:p w14:paraId="10BE2BD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bCs/>
          <w:sz w:val="28"/>
          <w:szCs w:val="28"/>
        </w:rPr>
        <w:t>1.  精心备战“挑战杯”竞赛</w:t>
      </w:r>
      <w:r>
        <w:rPr>
          <w:rFonts w:hint="default" w:ascii="Times New Roman" w:hAnsi="Times New Roman" w:eastAsia="方正仿宋_GB2312" w:cs="Times New Roman"/>
          <w:sz w:val="28"/>
          <w:szCs w:val="28"/>
        </w:rPr>
        <w:t>。牵头组织校内选拔、项目培育和专家指导，着力提升参赛作品质量，积极营造浓厚的创新创业氛围，为学校在更高层级竞赛中取得好成绩</w:t>
      </w:r>
      <w:r>
        <w:rPr>
          <w:rFonts w:hint="eastAsia" w:ascii="Times New Roman" w:hAnsi="Times New Roman" w:eastAsia="方正仿宋_GB2312" w:cs="Times New Roman"/>
          <w:sz w:val="28"/>
          <w:szCs w:val="28"/>
          <w:lang w:val="en-US" w:eastAsia="zh-CN"/>
        </w:rPr>
        <w:t>打好</w:t>
      </w:r>
      <w:r>
        <w:rPr>
          <w:rFonts w:hint="default" w:ascii="Times New Roman" w:hAnsi="Times New Roman" w:eastAsia="方正仿宋_GB2312" w:cs="Times New Roman"/>
          <w:sz w:val="28"/>
          <w:szCs w:val="28"/>
        </w:rPr>
        <w:t>基础。</w:t>
      </w:r>
    </w:p>
    <w:p w14:paraId="04033B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2.  </w:t>
      </w:r>
      <w:r>
        <w:rPr>
          <w:rFonts w:hint="default" w:ascii="Times New Roman" w:hAnsi="Times New Roman" w:eastAsia="方正仿宋_GB2312" w:cs="Times New Roman"/>
          <w:b/>
          <w:bCs/>
          <w:sz w:val="28"/>
          <w:szCs w:val="28"/>
        </w:rPr>
        <w:t>全力申报“全国急救教育试点校”</w:t>
      </w:r>
      <w:r>
        <w:rPr>
          <w:rFonts w:hint="default" w:ascii="Times New Roman" w:hAnsi="Times New Roman" w:eastAsia="方正仿宋_GB2312" w:cs="Times New Roman"/>
          <w:sz w:val="28"/>
          <w:szCs w:val="28"/>
        </w:rPr>
        <w:t>。协同</w:t>
      </w:r>
      <w:r>
        <w:rPr>
          <w:rFonts w:hint="eastAsia" w:ascii="Times New Roman" w:hAnsi="Times New Roman" w:eastAsia="方正仿宋_GB2312" w:cs="Times New Roman"/>
          <w:sz w:val="28"/>
          <w:szCs w:val="28"/>
          <w:lang w:val="en-US" w:eastAsia="zh-CN"/>
        </w:rPr>
        <w:t>学工处、公共基础学院、校医院、通识教育学院等</w:t>
      </w:r>
      <w:r>
        <w:rPr>
          <w:rFonts w:hint="default" w:ascii="Times New Roman" w:hAnsi="Times New Roman" w:eastAsia="方正仿宋_GB2312" w:cs="Times New Roman"/>
          <w:sz w:val="28"/>
          <w:szCs w:val="28"/>
        </w:rPr>
        <w:t>相关部门，深入研究申报要求，精心组织申报材料，整合校内外资源，</w:t>
      </w:r>
      <w:r>
        <w:rPr>
          <w:rFonts w:hint="eastAsia" w:ascii="Times New Roman" w:hAnsi="Times New Roman" w:eastAsia="方正仿宋_GB2312" w:cs="Times New Roman"/>
          <w:sz w:val="28"/>
          <w:szCs w:val="28"/>
          <w:lang w:val="en-US" w:eastAsia="zh-CN"/>
        </w:rPr>
        <w:t>用心打磨申报材料</w:t>
      </w:r>
      <w:r>
        <w:rPr>
          <w:rFonts w:hint="default" w:ascii="Times New Roman" w:hAnsi="Times New Roman" w:eastAsia="方正仿宋_GB2312" w:cs="Times New Roman"/>
          <w:sz w:val="28"/>
          <w:szCs w:val="28"/>
        </w:rPr>
        <w:t>，此项工作为提升学校应急教育水平、拓展育人平台做出了积极努力</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lang w:val="en-US" w:eastAsia="zh-CN"/>
        </w:rPr>
        <w:t>已获批</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w:t>
      </w:r>
    </w:p>
    <w:p w14:paraId="6A2B5B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36"/>
        </w:rPr>
      </w:pPr>
      <w:r>
        <w:rPr>
          <w:rFonts w:hint="default" w:ascii="Times New Roman" w:hAnsi="Times New Roman" w:eastAsia="黑体" w:cs="Times New Roman"/>
          <w:sz w:val="28"/>
          <w:szCs w:val="36"/>
        </w:rPr>
        <w:t>（二）4-12月：转岗财务部门，迅速进入角色</w:t>
      </w:r>
    </w:p>
    <w:p w14:paraId="28B853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4月调任财务处</w:t>
      </w:r>
      <w:r>
        <w:rPr>
          <w:rFonts w:hint="eastAsia" w:ascii="Times New Roman" w:hAnsi="Times New Roman" w:eastAsia="方正仿宋_GB2312" w:cs="Times New Roman"/>
          <w:sz w:val="28"/>
          <w:szCs w:val="28"/>
          <w:lang w:val="en-US" w:eastAsia="zh-CN"/>
        </w:rPr>
        <w:t>工作</w:t>
      </w:r>
      <w:r>
        <w:rPr>
          <w:rFonts w:hint="default" w:ascii="Times New Roman" w:hAnsi="Times New Roman" w:eastAsia="方正仿宋_GB2312" w:cs="Times New Roman"/>
          <w:sz w:val="28"/>
          <w:szCs w:val="28"/>
        </w:rPr>
        <w:t>后，面对全新的工作领域和</w:t>
      </w:r>
      <w:r>
        <w:rPr>
          <w:rFonts w:hint="eastAsia" w:ascii="Times New Roman" w:hAnsi="Times New Roman" w:eastAsia="方正仿宋_GB2312" w:cs="Times New Roman"/>
          <w:sz w:val="28"/>
          <w:szCs w:val="28"/>
          <w:lang w:val="en-US" w:eastAsia="zh-CN"/>
        </w:rPr>
        <w:t>重大</w:t>
      </w:r>
      <w:r>
        <w:rPr>
          <w:rFonts w:hint="default" w:ascii="Times New Roman" w:hAnsi="Times New Roman" w:eastAsia="方正仿宋_GB2312" w:cs="Times New Roman"/>
          <w:sz w:val="28"/>
          <w:szCs w:val="28"/>
        </w:rPr>
        <w:t>的任务挑战，快速学习，深入调研，团结带领全处同志，聚焦财务管理与服务主责，重点开展了以下工作：</w:t>
      </w:r>
    </w:p>
    <w:p w14:paraId="3DE29FE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bCs/>
          <w:sz w:val="28"/>
          <w:szCs w:val="28"/>
        </w:rPr>
        <w:t>1. 强化预算</w:t>
      </w:r>
      <w:r>
        <w:rPr>
          <w:rFonts w:hint="eastAsia" w:ascii="Times New Roman" w:hAnsi="Times New Roman" w:eastAsia="方正仿宋_GB2312" w:cs="Times New Roman"/>
          <w:b/>
          <w:bCs/>
          <w:sz w:val="28"/>
          <w:szCs w:val="28"/>
          <w:lang w:val="en-US" w:eastAsia="zh-CN"/>
        </w:rPr>
        <w:t>管理</w:t>
      </w:r>
      <w:r>
        <w:rPr>
          <w:rFonts w:hint="default" w:ascii="Times New Roman" w:hAnsi="Times New Roman" w:eastAsia="方正仿宋_GB2312" w:cs="Times New Roman"/>
          <w:b/>
          <w:bCs/>
          <w:sz w:val="28"/>
          <w:szCs w:val="28"/>
        </w:rPr>
        <w:t>，保障重点发展</w:t>
      </w:r>
      <w:r>
        <w:rPr>
          <w:rFonts w:hint="default" w:ascii="Times New Roman" w:hAnsi="Times New Roman" w:eastAsia="方正仿宋_GB2312" w:cs="Times New Roman"/>
          <w:sz w:val="28"/>
          <w:szCs w:val="28"/>
        </w:rPr>
        <w:t>。坚持“保基本、促发展、提效益”的预算管理原则。一是强化预算刚性约束，修订出台《预算管理办法》，规范调整程序。二是全力保障预算执行，建立动态监控与督促机制，截至12月底，全校预算执行率达到98.4%，在省属高校中位居前列，</w:t>
      </w:r>
      <w:r>
        <w:rPr>
          <w:rFonts w:hint="eastAsia" w:ascii="Times New Roman" w:hAnsi="Times New Roman" w:eastAsia="方正仿宋_GB2312" w:cs="Times New Roman"/>
          <w:sz w:val="28"/>
          <w:szCs w:val="28"/>
          <w:lang w:val="en-US" w:eastAsia="zh-CN"/>
        </w:rPr>
        <w:t>高于省委高质量考核满分标准95%，</w:t>
      </w:r>
      <w:r>
        <w:rPr>
          <w:rFonts w:hint="default" w:ascii="Times New Roman" w:hAnsi="Times New Roman" w:eastAsia="方正仿宋_GB2312" w:cs="Times New Roman"/>
          <w:sz w:val="28"/>
          <w:szCs w:val="28"/>
        </w:rPr>
        <w:t>确保了学校在省委高质量考核中预算执行指标不失分。三是坚决落实“习惯过紧日子”要求，严控一般性支出，对非刚性、非重点支出压减20%，将节约资金统筹用于保障职本创建、二期“双高”、湖西校区建设等关键领域。</w:t>
      </w:r>
    </w:p>
    <w:p w14:paraId="4777A8E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bCs/>
          <w:sz w:val="28"/>
          <w:szCs w:val="28"/>
        </w:rPr>
        <w:t>2. 积极开源节流，优化资金效益</w:t>
      </w:r>
      <w:r>
        <w:rPr>
          <w:rFonts w:hint="default" w:ascii="Times New Roman" w:hAnsi="Times New Roman" w:eastAsia="方正仿宋_GB2312" w:cs="Times New Roman"/>
          <w:sz w:val="28"/>
          <w:szCs w:val="28"/>
        </w:rPr>
        <w:t>。面对资金压力，多措并举拓宽资金来源、降低运行成本。一是成功争取银校合作资金712万元，有效补充了学校内涵建设经费。二是通过优化贷款结构、推动利率竞争，将一年期流动贷款利率由2.45%降至2.11，全年节约利息支出13.6万元。三是按计划完成1500万元银行贷款的化解任务，至年底学校贷款总额降至4000万元，债务结构更趋合理，财务风险得到有效控制。</w:t>
      </w:r>
    </w:p>
    <w:p w14:paraId="5A71458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bCs/>
          <w:sz w:val="28"/>
          <w:szCs w:val="28"/>
        </w:rPr>
        <w:t>3. 深化改革创新，提升服务效能</w:t>
      </w:r>
      <w:r>
        <w:rPr>
          <w:rFonts w:hint="default" w:ascii="Times New Roman" w:hAnsi="Times New Roman" w:eastAsia="方正仿宋_GB2312" w:cs="Times New Roman"/>
          <w:sz w:val="28"/>
          <w:szCs w:val="28"/>
        </w:rPr>
        <w:t>。以师生需求为导向，大力推进财务信息化、智能化建设。一是主导开发并上线“AI智能财务助手”，实现24小时在线智能答疑，累计服务超2万人次，显著提升了咨询效率。二是推动“横向课题经费线上认领系统”上线运行，实现认领、开票、建账全流程网办，让数据多跑路、教职工不跑腿。三是试点运行全口径收费系统，启动校内商户水电费线上收取，着力打破信息孤岛，规范收费行为。</w:t>
      </w:r>
    </w:p>
    <w:p w14:paraId="10348D3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bCs/>
          <w:sz w:val="28"/>
          <w:szCs w:val="28"/>
        </w:rPr>
        <w:t>4. 健全制度体系，筑牢内控防线</w:t>
      </w:r>
      <w:r>
        <w:rPr>
          <w:rFonts w:hint="default" w:ascii="Times New Roman" w:hAnsi="Times New Roman" w:eastAsia="方正仿宋_GB2312" w:cs="Times New Roman"/>
          <w:sz w:val="28"/>
          <w:szCs w:val="28"/>
        </w:rPr>
        <w:t>。高度重视财务治理体系和风险防控能力建设。一是牵头制定了《“双高计划”建设专项资金管理办法》、《内部结算管理办法（试行）》等多项制度。二是组织编制完成涵盖五大板块的《学校经济活动内部控制手册》，系统梳理经济活动风险点。三是完成会计、出纳等</w:t>
      </w:r>
      <w:r>
        <w:rPr>
          <w:rFonts w:hint="eastAsia" w:ascii="Times New Roman" w:hAnsi="Times New Roman" w:eastAsia="方正仿宋_GB2312" w:cs="Times New Roman"/>
          <w:sz w:val="28"/>
          <w:szCs w:val="28"/>
          <w:lang w:val="en-US" w:eastAsia="zh-CN"/>
        </w:rPr>
        <w:t>岗位</w:t>
      </w:r>
      <w:r>
        <w:rPr>
          <w:rFonts w:hint="default" w:ascii="Times New Roman" w:hAnsi="Times New Roman" w:eastAsia="方正仿宋_GB2312" w:cs="Times New Roman"/>
          <w:sz w:val="28"/>
          <w:szCs w:val="28"/>
        </w:rPr>
        <w:t>6</w:t>
      </w:r>
      <w:r>
        <w:rPr>
          <w:rFonts w:hint="eastAsia" w:ascii="Times New Roman" w:hAnsi="Times New Roman" w:eastAsia="方正仿宋_GB2312" w:cs="Times New Roman"/>
          <w:sz w:val="28"/>
          <w:szCs w:val="28"/>
          <w:lang w:val="en-US" w:eastAsia="zh-CN"/>
        </w:rPr>
        <w:t>名工作人员</w:t>
      </w:r>
      <w:r>
        <w:rPr>
          <w:rFonts w:hint="default" w:ascii="Times New Roman" w:hAnsi="Times New Roman" w:eastAsia="方正仿宋_GB2312" w:cs="Times New Roman"/>
          <w:sz w:val="28"/>
          <w:szCs w:val="28"/>
        </w:rPr>
        <w:t>的轮岗，并在财务大厅等区域加装监控，切实增强队伍活力与风险抵御能力。</w:t>
      </w:r>
    </w:p>
    <w:p w14:paraId="61EAE31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bCs/>
          <w:sz w:val="28"/>
          <w:szCs w:val="28"/>
        </w:rPr>
        <w:t>5. 夯实基础工作，保障日常运转</w:t>
      </w:r>
      <w:r>
        <w:rPr>
          <w:rFonts w:hint="default" w:ascii="Times New Roman" w:hAnsi="Times New Roman" w:eastAsia="方正仿宋_GB2312" w:cs="Times New Roman"/>
          <w:sz w:val="28"/>
          <w:szCs w:val="28"/>
        </w:rPr>
        <w:t>。 带领全处同志高效完成了年度决算编制、各类审计迎检、超过1.1万单的日常报销审核、工资酬金发放、税务管理、会计档案管理等大量繁重且细致的常规工作，确保了学校经济活动的平稳有序运行。特别关注教职工关切，通过分析退单原因发布温馨提示、对差旅报销实行“即投即办”、优先保障横向科研经费支付等措施，努力提升服务温度与报销效率。</w:t>
      </w:r>
    </w:p>
    <w:p w14:paraId="48FC3E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 坚持廉洁自律，严守规矩底线，永葆清正廉洁本色</w:t>
      </w:r>
    </w:p>
    <w:p w14:paraId="379CBC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深刻认识财务岗位的特殊性和敏感性，始终将纪律和规矩挺在前面。严格遵守党的政治纪律、组织纪律、廉洁纪律、群众纪律、工作纪律、生活纪律，认真贯彻落实中央八项规定及其实施细则精神。认真履行“一岗双责”，在抓好业务工作的同时，切实加强财务处</w:t>
      </w:r>
      <w:r>
        <w:rPr>
          <w:rFonts w:hint="eastAsia" w:ascii="Times New Roman" w:hAnsi="Times New Roman" w:eastAsia="方正仿宋_GB2312" w:cs="Times New Roman"/>
          <w:sz w:val="28"/>
          <w:szCs w:val="28"/>
          <w:lang w:val="en-US" w:eastAsia="zh-CN"/>
        </w:rPr>
        <w:t>党支部</w:t>
      </w:r>
      <w:r>
        <w:rPr>
          <w:rFonts w:hint="default" w:ascii="Times New Roman" w:hAnsi="Times New Roman" w:eastAsia="方正仿宋_GB2312" w:cs="Times New Roman"/>
          <w:sz w:val="28"/>
          <w:szCs w:val="28"/>
        </w:rPr>
        <w:t>党风廉政建设，定期开展廉洁从业教育和警示教育，筑牢全处人员的思想道德防线。</w:t>
      </w:r>
    </w:p>
    <w:p w14:paraId="39F274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严格执行各项财经法律法规和学校规章制度，坚持原则，秉公办事，自觉抵制各种不正之风。在预算安排、资金审批等关键环节，坚持集体决策、公开透明，主动接受监督。严格要求自己，从未利用职务之便谋取任何不正当利益，保持了清正廉洁的本色。</w:t>
      </w:r>
    </w:p>
    <w:p w14:paraId="07D534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 存在的不足与下一步努力方向</w:t>
      </w:r>
    </w:p>
    <w:p w14:paraId="39D6C7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回顾一年来的工作，虽然取得了一定成绩，但也清醒地认识到自身的不足：一是从团委到财务，工作性质和内容的转变跨度大，对高</w:t>
      </w:r>
      <w:r>
        <w:rPr>
          <w:rFonts w:hint="eastAsia" w:ascii="Times New Roman" w:hAnsi="Times New Roman" w:eastAsia="方正仿宋_GB2312" w:cs="Times New Roman"/>
          <w:sz w:val="28"/>
          <w:szCs w:val="28"/>
          <w:lang w:val="en-US" w:eastAsia="zh-CN"/>
        </w:rPr>
        <w:t>校</w:t>
      </w:r>
      <w:r>
        <w:rPr>
          <w:rFonts w:hint="default" w:ascii="Times New Roman" w:hAnsi="Times New Roman" w:eastAsia="方正仿宋_GB2312" w:cs="Times New Roman"/>
          <w:sz w:val="28"/>
          <w:szCs w:val="28"/>
        </w:rPr>
        <w:t>财务管理的某些深层次规律仍需持续深化学习和把握；二是在推动财务精细化、智能化管理的进程中，部分改革措施的落地见效速度可以更快；三是如何进一步发挥财务管理在学校重大决策中的支撑作用，还需加强前瞻性研究和主动谋划。</w:t>
      </w:r>
    </w:p>
    <w:p w14:paraId="5E12DF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展望2026年，我将继续在校党委行政的领导下，进一步加强学习，弥补短板，锐意进取：一是持续深化理论学习和业务钻研，不断提升驾驭复杂财务局面、服务发展战略的能力。二是聚焦学校“十</w:t>
      </w:r>
      <w:r>
        <w:rPr>
          <w:rFonts w:hint="eastAsia" w:ascii="Times New Roman" w:hAnsi="Times New Roman" w:eastAsia="方正仿宋_GB2312" w:cs="Times New Roman"/>
          <w:sz w:val="28"/>
          <w:szCs w:val="28"/>
          <w:lang w:val="en-US" w:eastAsia="zh-CN"/>
        </w:rPr>
        <w:t>五</w:t>
      </w:r>
      <w:r>
        <w:rPr>
          <w:rFonts w:hint="default" w:ascii="Times New Roman" w:hAnsi="Times New Roman" w:eastAsia="方正仿宋_GB2312" w:cs="Times New Roman"/>
          <w:sz w:val="28"/>
          <w:szCs w:val="28"/>
        </w:rPr>
        <w:t>五”规划和年度重点工作，在强化资源统筹、绩效管理、风险防控上再下功夫。三是以师生满意度为标尺，持续优化服务流程，深化智慧财务建设。四是严格落实全面从严治党要求，带头廉洁自律，打造忠诚干净担当的财务队伍，为学校事业的高质量发展贡献应有的力量。</w:t>
      </w:r>
    </w:p>
    <w:p w14:paraId="00620F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以上是我2025年度的述职报告，恳请各位领导、</w:t>
      </w:r>
      <w:r>
        <w:rPr>
          <w:rFonts w:hint="eastAsia" w:ascii="Times New Roman" w:hAnsi="Times New Roman" w:eastAsia="方正仿宋_GB2312" w:cs="Times New Roman"/>
          <w:sz w:val="28"/>
          <w:szCs w:val="28"/>
          <w:lang w:val="en-US" w:eastAsia="zh-CN"/>
        </w:rPr>
        <w:t>同志</w:t>
      </w:r>
      <w:r>
        <w:rPr>
          <w:rFonts w:hint="default" w:ascii="Times New Roman" w:hAnsi="Times New Roman" w:eastAsia="方正仿宋_GB2312" w:cs="Times New Roman"/>
          <w:sz w:val="28"/>
          <w:szCs w:val="28"/>
        </w:rPr>
        <w:t>批评指正。</w:t>
      </w:r>
    </w:p>
    <w:p w14:paraId="6D552615">
      <w:pPr>
        <w:rPr>
          <w:rFonts w:hint="default" w:ascii="Times New Roman" w:hAnsi="Times New Roman" w:cs="Times New Roman"/>
        </w:rPr>
      </w:pPr>
    </w:p>
    <w:p w14:paraId="1035E1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default" w:ascii="Times New Roman" w:hAnsi="Times New Roman" w:eastAsia="方正仿宋_GB2312" w:cs="Times New Roman"/>
          <w:sz w:val="28"/>
          <w:szCs w:val="28"/>
        </w:rPr>
      </w:pPr>
    </w:p>
    <w:p w14:paraId="55C723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2025年12月</w:t>
      </w:r>
      <w:r>
        <w:rPr>
          <w:rFonts w:hint="default" w:ascii="Times New Roman" w:hAnsi="Times New Roman" w:eastAsia="方正仿宋_GB2312" w:cs="Times New Roman"/>
          <w:sz w:val="28"/>
          <w:szCs w:val="28"/>
          <w:lang w:val="en-US" w:eastAsia="zh-CN"/>
        </w:rPr>
        <w:t>2</w:t>
      </w:r>
      <w:r>
        <w:rPr>
          <w:rFonts w:hint="eastAsia" w:ascii="Times New Roman" w:hAnsi="Times New Roman" w:eastAsia="方正仿宋_GB2312" w:cs="Times New Roman"/>
          <w:sz w:val="28"/>
          <w:szCs w:val="28"/>
          <w:lang w:val="en-US" w:eastAsia="zh-CN"/>
        </w:rPr>
        <w:t>4</w:t>
      </w:r>
      <w:bookmarkStart w:id="0" w:name="_GoBack"/>
      <w:bookmarkEnd w:id="0"/>
      <w:r>
        <w:rPr>
          <w:rFonts w:hint="default" w:ascii="Times New Roman" w:hAnsi="Times New Roman" w:eastAsia="方正仿宋_GB2312" w:cs="Times New Roman"/>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92BB74-1421-477A-9127-51A9997D32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2334F9D-9695-4CB3-A7BD-B2FC6822EA71}"/>
  </w:font>
  <w:font w:name="方正公文小标宋">
    <w:panose1 w:val="02000500000000000000"/>
    <w:charset w:val="86"/>
    <w:family w:val="auto"/>
    <w:pitch w:val="default"/>
    <w:sig w:usb0="A00002BF" w:usb1="38CF7CFA" w:usb2="00000016" w:usb3="00000000" w:csb0="00040001" w:csb1="00000000"/>
    <w:embedRegular r:id="rId3" w:fontKey="{7FD5493F-31D4-470A-9469-4324B79EE81C}"/>
  </w:font>
  <w:font w:name="方正仿宋_GB2312">
    <w:panose1 w:val="02000000000000000000"/>
    <w:charset w:val="86"/>
    <w:family w:val="auto"/>
    <w:pitch w:val="default"/>
    <w:sig w:usb0="A00002BF" w:usb1="184F6CFA" w:usb2="00000012" w:usb3="00000000" w:csb0="00040001" w:csb1="00000000"/>
    <w:embedRegular r:id="rId4" w:fontKey="{7400C0BA-198E-4B34-893D-DBEE8DFAC9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A68F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3E142">
                          <w:pPr>
                            <w:pStyle w:val="2"/>
                            <w:keepNext w:val="0"/>
                            <w:keepLines w:val="0"/>
                            <w:pageBreakBefore w:val="0"/>
                            <w:widowControl w:val="0"/>
                            <w:kinsoku/>
                            <w:wordWrap/>
                            <w:overflowPunct/>
                            <w:topLinePunct w:val="0"/>
                            <w:bidi w:val="0"/>
                            <w:adjustRightInd/>
                            <w:snapToGrid w:val="0"/>
                            <w:spacing w:line="240" w:lineRule="atLeas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eastAsia" w:ascii="Times New Roman" w:hAnsi="Times New Roman" w:cs="Times New Roman"/>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83E142">
                    <w:pPr>
                      <w:pStyle w:val="2"/>
                      <w:keepNext w:val="0"/>
                      <w:keepLines w:val="0"/>
                      <w:pageBreakBefore w:val="0"/>
                      <w:widowControl w:val="0"/>
                      <w:kinsoku/>
                      <w:wordWrap/>
                      <w:overflowPunct/>
                      <w:topLinePunct w:val="0"/>
                      <w:bidi w:val="0"/>
                      <w:adjustRightInd/>
                      <w:snapToGrid w:val="0"/>
                      <w:spacing w:line="240" w:lineRule="atLeas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eastAsia" w:ascii="Times New Roman" w:hAnsi="Times New Roman" w:cs="Times New Roman"/>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C03F6"/>
    <w:rsid w:val="0D4C03F6"/>
    <w:rsid w:val="0FF05D35"/>
    <w:rsid w:val="11210938"/>
    <w:rsid w:val="12681311"/>
    <w:rsid w:val="2601765A"/>
    <w:rsid w:val="2E923616"/>
    <w:rsid w:val="576B73B7"/>
    <w:rsid w:val="74AA2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2484</Words>
  <Characters>2545</Characters>
  <Lines>0</Lines>
  <Paragraphs>0</Paragraphs>
  <TotalTime>20</TotalTime>
  <ScaleCrop>false</ScaleCrop>
  <LinksUpToDate>false</LinksUpToDate>
  <CharactersWithSpaces>2560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2025-12-22T11:31:00Z</dcterms:created>
  <dc:creator>白木</dc:creator>
  <cp:lastModifiedBy>白木</cp:lastModifiedBy>
  <dcterms:modified xsi:type="dcterms:W3CDTF">2025-12-24T08:18:01Z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9B759246A2BA405A96D398EB2FDB3B5D_13</vt:lpwstr>
  </property>
  <property fmtid="{D5CDD505-2E9C-101B-9397-08002B2CF9AE}" pid="4" name="KSOTemplateDocerSaveRecord">
    <vt:lpwstr>eyJoZGlkIjoiM2IzZTM4MTZkN2IwYWI5ODU0NjNmYzdmZGNlY2RiNDYiLCJ1c2VySWQiOiIzMjA3Mzc2MTAifQ==</vt:lpwstr>
  </property>
</Properties>
</file>