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69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2025年度述职报告</w:t>
      </w:r>
    </w:p>
    <w:p w14:paraId="185EE9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党委组织部、统战部 副部长 王凤清</w:t>
      </w:r>
    </w:p>
    <w:p w14:paraId="3012A3F2">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根据学校党委关于开展中层干部年度考核工作的统一部署，结合本人分管工作实际，现将2025年度履行职责、完成工作任务及廉洁自律情况报告如下。</w:t>
      </w:r>
    </w:p>
    <w:p w14:paraId="4C85ACFE">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一、强化理论武装，不断提升政治素养与履职能力</w:t>
      </w:r>
    </w:p>
    <w:p w14:paraId="28C12714">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始终将政治建设摆在首位，坚持以习近平新时代中国特色社会主义思想为指导，深入学习贯彻</w:t>
      </w:r>
      <w:r>
        <w:rPr>
          <w:rFonts w:hint="eastAsia" w:ascii="方正仿宋_GB2312" w:hAnsi="方正仿宋_GB2312" w:eastAsia="方正仿宋_GB2312" w:cs="方正仿宋_GB2312"/>
          <w:sz w:val="30"/>
          <w:szCs w:val="30"/>
          <w:lang w:eastAsia="zh-CN"/>
        </w:rPr>
        <w:t>党的二十大和二十届历次全会精神</w:t>
      </w:r>
      <w:r>
        <w:rPr>
          <w:rFonts w:hint="eastAsia" w:ascii="方正仿宋_GB2312" w:hAnsi="方正仿宋_GB2312" w:eastAsia="方正仿宋_GB2312" w:cs="方正仿宋_GB2312"/>
          <w:sz w:val="30"/>
          <w:szCs w:val="30"/>
        </w:rPr>
        <w:t>，自觉在思想上政治上行动上同党中央保持高度一致。积极参加</w:t>
      </w:r>
      <w:r>
        <w:rPr>
          <w:rFonts w:hint="eastAsia" w:ascii="方正仿宋_GB2312" w:hAnsi="方正仿宋_GB2312" w:eastAsia="方正仿宋_GB2312" w:cs="方正仿宋_GB2312"/>
          <w:sz w:val="30"/>
          <w:szCs w:val="30"/>
          <w:lang w:val="en-US" w:eastAsia="zh-CN"/>
        </w:rPr>
        <w:t>各类</w:t>
      </w:r>
      <w:r>
        <w:rPr>
          <w:rFonts w:hint="eastAsia" w:ascii="方正仿宋_GB2312" w:hAnsi="方正仿宋_GB2312" w:eastAsia="方正仿宋_GB2312" w:cs="方正仿宋_GB2312"/>
          <w:sz w:val="30"/>
          <w:szCs w:val="30"/>
        </w:rPr>
        <w:t>学习、专题研讨及上级组织的各类培训，认真学习领会习近平总书记关于党的建设、组织工作、统战工作的重要论述以及关于职业教育的重要指示精神，不断提高政治判断力、政治领悟力、政治执行力。紧紧围绕学校“职本创建”“新双高建设”等中心大局思考、谋划和推进分管工作，确保党的路线方针政策和学校党委决策部署在组织、统战领域得到不折不扣的贯彻执行。</w:t>
      </w:r>
    </w:p>
    <w:p w14:paraId="13821C5F">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二、聚焦主责主业，扎实推进分管领域各项工作</w:t>
      </w:r>
    </w:p>
    <w:p w14:paraId="4C39D4EA">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在</w:t>
      </w:r>
      <w:r>
        <w:rPr>
          <w:rFonts w:hint="eastAsia" w:ascii="方正仿宋_GB2312" w:hAnsi="方正仿宋_GB2312" w:eastAsia="方正仿宋_GB2312" w:cs="方正仿宋_GB2312"/>
          <w:sz w:val="30"/>
          <w:szCs w:val="30"/>
          <w:lang w:val="en-US" w:eastAsia="zh-CN"/>
        </w:rPr>
        <w:t>校党委的坚强领导</w:t>
      </w:r>
      <w:r>
        <w:rPr>
          <w:rFonts w:hint="eastAsia" w:ascii="方正仿宋_GB2312" w:hAnsi="方正仿宋_GB2312" w:eastAsia="方正仿宋_GB2312" w:cs="方正仿宋_GB2312"/>
          <w:sz w:val="30"/>
          <w:szCs w:val="30"/>
        </w:rPr>
        <w:t>和部</w:t>
      </w:r>
      <w:r>
        <w:rPr>
          <w:rFonts w:hint="eastAsia" w:ascii="方正仿宋_GB2312" w:hAnsi="方正仿宋_GB2312" w:eastAsia="方正仿宋_GB2312" w:cs="方正仿宋_GB2312"/>
          <w:sz w:val="30"/>
          <w:szCs w:val="30"/>
          <w:lang w:val="en-US" w:eastAsia="zh-CN"/>
        </w:rPr>
        <w:t>领导的直接带领</w:t>
      </w:r>
      <w:r>
        <w:rPr>
          <w:rFonts w:hint="eastAsia" w:ascii="方正仿宋_GB2312" w:hAnsi="方正仿宋_GB2312" w:eastAsia="方正仿宋_GB2312" w:cs="方正仿宋_GB2312"/>
          <w:sz w:val="30"/>
          <w:szCs w:val="30"/>
        </w:rPr>
        <w:t>下，紧密团结部门同事，认真履行副部长职责，</w:t>
      </w:r>
      <w:r>
        <w:rPr>
          <w:rFonts w:hint="eastAsia" w:ascii="方正仿宋_GB2312" w:hAnsi="方正仿宋_GB2312" w:eastAsia="方正仿宋_GB2312" w:cs="方正仿宋_GB2312"/>
          <w:sz w:val="30"/>
          <w:szCs w:val="30"/>
          <w:lang w:val="en-US" w:eastAsia="zh-CN"/>
        </w:rPr>
        <w:t>所负责各项工作均</w:t>
      </w:r>
      <w:r>
        <w:rPr>
          <w:rFonts w:hint="eastAsia" w:ascii="方正仿宋_GB2312" w:hAnsi="方正仿宋_GB2312" w:eastAsia="方正仿宋_GB2312" w:cs="方正仿宋_GB2312"/>
          <w:sz w:val="30"/>
          <w:szCs w:val="30"/>
        </w:rPr>
        <w:t>取得</w:t>
      </w:r>
      <w:r>
        <w:rPr>
          <w:rFonts w:hint="eastAsia" w:ascii="方正仿宋_GB2312" w:hAnsi="方正仿宋_GB2312" w:eastAsia="方正仿宋_GB2312" w:cs="方正仿宋_GB2312"/>
          <w:sz w:val="30"/>
          <w:szCs w:val="30"/>
          <w:lang w:val="en-US" w:eastAsia="zh-CN"/>
        </w:rPr>
        <w:t>较高成效</w:t>
      </w:r>
      <w:r>
        <w:rPr>
          <w:rFonts w:hint="eastAsia" w:ascii="方正仿宋_GB2312" w:hAnsi="方正仿宋_GB2312" w:eastAsia="方正仿宋_GB2312" w:cs="方正仿宋_GB2312"/>
          <w:sz w:val="30"/>
          <w:szCs w:val="30"/>
        </w:rPr>
        <w:t>。</w:t>
      </w:r>
    </w:p>
    <w:p w14:paraId="253E95B5">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（一）深化学习教育，筑牢思想根基</w:t>
      </w:r>
    </w:p>
    <w:p w14:paraId="0880C45D">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配合部长，牵头</w:t>
      </w:r>
      <w:r>
        <w:rPr>
          <w:rFonts w:hint="eastAsia" w:ascii="方正仿宋_GB2312" w:hAnsi="方正仿宋_GB2312" w:eastAsia="方正仿宋_GB2312" w:cs="方正仿宋_GB2312"/>
          <w:sz w:val="30"/>
          <w:szCs w:val="30"/>
        </w:rPr>
        <w:t>组织开展深入贯彻中央八项规定精神学习教育。</w:t>
      </w:r>
      <w:r>
        <w:rPr>
          <w:rFonts w:hint="eastAsia" w:ascii="方正仿宋_GB2312" w:hAnsi="方正仿宋_GB2312" w:eastAsia="方正仿宋_GB2312" w:cs="方正仿宋_GB2312"/>
          <w:sz w:val="30"/>
          <w:szCs w:val="30"/>
          <w:lang w:val="en-US" w:eastAsia="zh-CN"/>
        </w:rPr>
        <w:t>成立校级层面工作专班，</w:t>
      </w:r>
      <w:r>
        <w:rPr>
          <w:rFonts w:hint="eastAsia" w:ascii="方正仿宋_GB2312" w:hAnsi="方正仿宋_GB2312" w:eastAsia="方正仿宋_GB2312" w:cs="方正仿宋_GB2312"/>
          <w:sz w:val="30"/>
          <w:szCs w:val="30"/>
        </w:rPr>
        <w:t>创新运用“四有工作法”，推动形成“学、查、改、建、督”工作闭环。</w:t>
      </w:r>
      <w:r>
        <w:rPr>
          <w:rFonts w:hint="eastAsia" w:ascii="方正仿宋_GB2312" w:hAnsi="方正仿宋_GB2312" w:eastAsia="方正仿宋_GB2312" w:cs="方正仿宋_GB2312"/>
          <w:sz w:val="30"/>
          <w:szCs w:val="30"/>
          <w:lang w:val="en-US" w:eastAsia="zh-CN"/>
        </w:rPr>
        <w:t>印发学校《实施方案》《督导方案》《工作提示》等文件37份，向省级专班报送工作简讯和特色做法17次。</w:t>
      </w:r>
      <w:r>
        <w:rPr>
          <w:rFonts w:hint="eastAsia" w:ascii="方正仿宋_GB2312" w:hAnsi="方正仿宋_GB2312" w:eastAsia="方正仿宋_GB2312" w:cs="方正仿宋_GB2312"/>
          <w:sz w:val="30"/>
          <w:szCs w:val="30"/>
        </w:rPr>
        <w:t>协助组织开展专题学习和现场教学，指导二级党组织规范开展学习103次、专题研讨77次。</w:t>
      </w:r>
      <w:r>
        <w:rPr>
          <w:rFonts w:hint="eastAsia" w:ascii="方正仿宋_GB2312" w:hAnsi="方正仿宋_GB2312" w:eastAsia="方正仿宋_GB2312" w:cs="方正仿宋_GB2312"/>
          <w:sz w:val="30"/>
          <w:szCs w:val="30"/>
          <w:lang w:val="en-US" w:eastAsia="zh-CN"/>
        </w:rPr>
        <w:t>协助</w:t>
      </w:r>
      <w:r>
        <w:rPr>
          <w:rFonts w:hint="eastAsia" w:ascii="方正仿宋_GB2312" w:hAnsi="方正仿宋_GB2312" w:eastAsia="方正仿宋_GB2312" w:cs="方正仿宋_GB2312"/>
          <w:sz w:val="30"/>
          <w:szCs w:val="30"/>
        </w:rPr>
        <w:t>开展作风建设专项调研72次，形成《专项调研报告汇编》，征集并推动整改师生意见建议274条。参与推动出台校级相关制度40余项，</w:t>
      </w:r>
      <w:r>
        <w:rPr>
          <w:rFonts w:hint="eastAsia" w:ascii="方正仿宋_GB2312" w:hAnsi="方正仿宋_GB2312" w:eastAsia="方正仿宋_GB2312" w:cs="方正仿宋_GB2312"/>
          <w:sz w:val="30"/>
          <w:szCs w:val="30"/>
          <w:lang w:val="en-US" w:eastAsia="zh-CN"/>
        </w:rPr>
        <w:t>参与</w:t>
      </w:r>
      <w:r>
        <w:rPr>
          <w:rFonts w:hint="eastAsia" w:ascii="方正仿宋_GB2312" w:hAnsi="方正仿宋_GB2312" w:eastAsia="方正仿宋_GB2312" w:cs="方正仿宋_GB2312"/>
          <w:sz w:val="30"/>
          <w:szCs w:val="30"/>
        </w:rPr>
        <w:t>指导二级党组织修订或新建制度106项。</w:t>
      </w:r>
      <w:r>
        <w:rPr>
          <w:rFonts w:hint="eastAsia" w:ascii="方正仿宋_GB2312" w:hAnsi="方正仿宋_GB2312" w:eastAsia="方正仿宋_GB2312" w:cs="方正仿宋_GB2312"/>
          <w:sz w:val="30"/>
          <w:szCs w:val="30"/>
          <w:lang w:val="en-US" w:eastAsia="zh-CN"/>
        </w:rPr>
        <w:t>协助</w:t>
      </w:r>
      <w:r>
        <w:rPr>
          <w:rFonts w:hint="eastAsia" w:ascii="方正仿宋_GB2312" w:hAnsi="方正仿宋_GB2312" w:eastAsia="方正仿宋_GB2312" w:cs="方正仿宋_GB2312"/>
          <w:sz w:val="30"/>
          <w:szCs w:val="30"/>
        </w:rPr>
        <w:t>牵头成立6个校级督导组，以“校内巡察+全覆盖督导”方式强化过程监督，推动作风建设常态长效。</w:t>
      </w:r>
    </w:p>
    <w:p w14:paraId="7D95D651">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（二）夯实基层基础，提升党建质量</w:t>
      </w:r>
    </w:p>
    <w:p w14:paraId="2EF5F5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13"/>
        <w:textAlignment w:val="auto"/>
        <w:rPr>
          <w:rFonts w:hint="eastAsia" w:ascii="方正仿宋_GB2312" w:hAnsi="方正仿宋_GB2312" w:eastAsia="方正仿宋_GB2312" w:cs="方正仿宋_GB2312"/>
          <w:sz w:val="30"/>
          <w:szCs w:val="30"/>
        </w:rPr>
      </w:pPr>
      <w:r>
        <w:rPr>
          <w:rFonts w:hint="eastAsia" w:ascii="华文楷体" w:hAnsi="华文楷体" w:eastAsia="华文楷体" w:cs="华文楷体"/>
          <w:b/>
          <w:bCs/>
          <w:sz w:val="30"/>
          <w:szCs w:val="30"/>
          <w:lang w:val="en-US" w:eastAsia="zh-CN"/>
        </w:rPr>
        <w:t>1.</w:t>
      </w:r>
      <w:r>
        <w:rPr>
          <w:rFonts w:hint="eastAsia" w:ascii="华文楷体" w:hAnsi="华文楷体" w:eastAsia="华文楷体" w:cs="华文楷体"/>
          <w:b/>
          <w:bCs/>
          <w:sz w:val="30"/>
          <w:szCs w:val="30"/>
        </w:rPr>
        <w:t>规范基层组织运行</w:t>
      </w:r>
      <w:r>
        <w:rPr>
          <w:rFonts w:hint="eastAsia" w:ascii="华文楷体" w:hAnsi="华文楷体" w:eastAsia="华文楷体" w:cs="华文楷体"/>
          <w:b/>
          <w:bCs/>
          <w:sz w:val="30"/>
          <w:szCs w:val="30"/>
          <w:lang w:eastAsia="zh-CN"/>
        </w:rPr>
        <w:t>。</w:t>
      </w:r>
      <w:r>
        <w:rPr>
          <w:rFonts w:hint="eastAsia" w:ascii="方正仿宋_GB2312" w:hAnsi="方正仿宋_GB2312" w:eastAsia="方正仿宋_GB2312" w:cs="方正仿宋_GB2312"/>
          <w:sz w:val="30"/>
          <w:szCs w:val="30"/>
        </w:rPr>
        <w:t>指导完成12个党总支、32个党支部换届工作，同步优化教师党支部设置，全面实现“教师党支部建在专业群上、党小组建在重大项目上”目标，配齐配强支部书记及“双带头人”。</w:t>
      </w:r>
      <w:r>
        <w:rPr>
          <w:rFonts w:hint="eastAsia" w:ascii="方正仿宋_GB2312" w:hAnsi="方正仿宋_GB2312" w:eastAsia="方正仿宋_GB2312" w:cs="方正仿宋_GB2312"/>
          <w:sz w:val="30"/>
          <w:szCs w:val="30"/>
          <w:lang w:val="en-US" w:eastAsia="zh-CN"/>
        </w:rPr>
        <w:t>协助牵头修订《二级学院党政共同负责制实施细则》，</w:t>
      </w:r>
      <w:r>
        <w:rPr>
          <w:rFonts w:hint="eastAsia" w:ascii="方正仿宋_GB2312" w:hAnsi="方正仿宋_GB2312" w:eastAsia="方正仿宋_GB2312" w:cs="方正仿宋_GB2312"/>
          <w:sz w:val="30"/>
          <w:szCs w:val="30"/>
        </w:rPr>
        <w:t>组织开展二级学院党政议事决策制度执行情况专项督导及“回头看”，提升基层治理规范化水平。</w:t>
      </w:r>
    </w:p>
    <w:p w14:paraId="442A99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13"/>
        <w:textAlignment w:val="auto"/>
        <w:rPr>
          <w:rFonts w:hint="default" w:ascii="方正仿宋_GB2312" w:hAnsi="方正仿宋_GB2312" w:eastAsia="方正仿宋_GB2312" w:cs="方正仿宋_GB2312"/>
          <w:sz w:val="30"/>
          <w:szCs w:val="30"/>
          <w:lang w:val="en-US" w:eastAsia="zh-CN"/>
        </w:rPr>
      </w:pPr>
      <w:r>
        <w:rPr>
          <w:rFonts w:hint="eastAsia" w:ascii="华文楷体" w:hAnsi="华文楷体" w:eastAsia="华文楷体" w:cs="华文楷体"/>
          <w:b/>
          <w:bCs/>
          <w:sz w:val="30"/>
          <w:szCs w:val="30"/>
          <w:lang w:val="en-US" w:eastAsia="zh-CN"/>
        </w:rPr>
        <w:t>2.抓实党员教育管理。</w:t>
      </w:r>
      <w:r>
        <w:rPr>
          <w:rFonts w:hint="eastAsia" w:ascii="方正仿宋_GB2312" w:hAnsi="方正仿宋_GB2312" w:eastAsia="方正仿宋_GB2312" w:cs="方正仿宋_GB2312"/>
          <w:sz w:val="30"/>
          <w:szCs w:val="30"/>
          <w:lang w:val="en-US" w:eastAsia="zh-CN"/>
        </w:rPr>
        <w:t>深化党建工作坊品牌建设，主导构建“启蒙引导—系统培训—实践锤炼—毕业赋能”党员阶梯式全过程培养体系。组织新生入党启蒙教育全覆盖，举办入党积极分子、发展对象等培训班5期，高质量发展党员85名，44名预备党员按期转正。创新毕业生党员“扣好迈向社会‘第一粒扣子’”主题教育。通过每月党支部工作提示，</w:t>
      </w:r>
      <w:r>
        <w:rPr>
          <w:rFonts w:hint="eastAsia" w:ascii="方正仿宋_GB2312" w:hAnsi="方正仿宋_GB2312" w:eastAsia="方正仿宋_GB2312" w:cs="方正仿宋_GB2312"/>
          <w:sz w:val="30"/>
          <w:szCs w:val="30"/>
        </w:rPr>
        <w:t>常态化指导检查“三会一课”、组织生活会等</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严格规范组织生活制度落实</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创新活动载体，</w:t>
      </w:r>
      <w:r>
        <w:rPr>
          <w:rFonts w:hint="eastAsia" w:ascii="方正仿宋_GB2312" w:hAnsi="方正仿宋_GB2312" w:eastAsia="方正仿宋_GB2312" w:cs="方正仿宋_GB2312"/>
          <w:sz w:val="30"/>
          <w:szCs w:val="30"/>
          <w:lang w:val="en-US" w:eastAsia="zh-CN"/>
        </w:rPr>
        <w:t>策划举办庆祝建党104周年暨信仰传承活动，为老党员颁发“光荣在党50年”纪念章，增强组织凝聚力。相关工作被江苏教育、新华网等省级以上主流媒体报道5次，“党建先锋”品牌进一步擦亮。</w:t>
      </w:r>
    </w:p>
    <w:p w14:paraId="4AD2F2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13"/>
        <w:textAlignment w:val="auto"/>
        <w:rPr>
          <w:rFonts w:hint="eastAsia" w:ascii="方正仿宋_GB2312" w:hAnsi="方正仿宋_GB2312" w:eastAsia="方正仿宋_GB2312" w:cs="方正仿宋_GB2312"/>
          <w:sz w:val="30"/>
          <w:szCs w:val="30"/>
        </w:rPr>
      </w:pPr>
      <w:r>
        <w:rPr>
          <w:rFonts w:hint="eastAsia" w:ascii="华文楷体" w:hAnsi="华文楷体" w:eastAsia="华文楷体" w:cs="华文楷体"/>
          <w:b/>
          <w:bCs/>
          <w:sz w:val="30"/>
          <w:szCs w:val="30"/>
          <w:lang w:val="en-US" w:eastAsia="zh-CN"/>
        </w:rPr>
        <w:t>3.激发党建创新活力。</w:t>
      </w:r>
      <w:r>
        <w:rPr>
          <w:rFonts w:hint="eastAsia" w:ascii="方正仿宋_GB2312" w:hAnsi="方正仿宋_GB2312" w:eastAsia="方正仿宋_GB2312" w:cs="方正仿宋_GB2312"/>
          <w:sz w:val="30"/>
          <w:szCs w:val="30"/>
        </w:rPr>
        <w:t>持续深化“党建工作坊”品牌建设，开展“书记项目”、优秀主题党日评选等活动，推动党建与业务深度融合。相关党组织获评2025年全省高校党建工作创新奖2项，顺利完成全国标杆院系、样板支部申报工作</w:t>
      </w:r>
      <w:r>
        <w:rPr>
          <w:rFonts w:hint="eastAsia" w:ascii="方正仿宋_GB2312" w:hAnsi="方正仿宋_GB2312" w:eastAsia="方正仿宋_GB2312" w:cs="方正仿宋_GB2312"/>
          <w:sz w:val="30"/>
          <w:szCs w:val="30"/>
          <w:lang w:eastAsia="zh-CN"/>
        </w:rPr>
        <w:t>，1个党支部获推申报全国样板支部</w:t>
      </w:r>
      <w:r>
        <w:rPr>
          <w:rFonts w:hint="eastAsia" w:ascii="方正仿宋_GB2312" w:hAnsi="方正仿宋_GB2312" w:eastAsia="方正仿宋_GB2312" w:cs="方正仿宋_GB2312"/>
          <w:sz w:val="30"/>
          <w:szCs w:val="30"/>
        </w:rPr>
        <w:t>。</w:t>
      </w:r>
    </w:p>
    <w:p w14:paraId="0F4F1A75">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rPr>
      </w:pPr>
      <w:r>
        <w:rPr>
          <w:rFonts w:hint="eastAsia" w:ascii="黑体" w:hAnsi="黑体" w:eastAsia="黑体" w:cs="黑体"/>
          <w:sz w:val="30"/>
          <w:szCs w:val="30"/>
        </w:rPr>
        <w:t>（三）聚力统战工作，服务发展大局</w:t>
      </w:r>
    </w:p>
    <w:p w14:paraId="0524EF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13"/>
        <w:textAlignment w:val="auto"/>
        <w:rPr>
          <w:rFonts w:hint="eastAsia" w:ascii="方正仿宋_GB2312" w:hAnsi="方正仿宋_GB2312" w:eastAsia="方正仿宋_GB2312" w:cs="方正仿宋_GB2312"/>
          <w:sz w:val="30"/>
          <w:szCs w:val="30"/>
        </w:rPr>
      </w:pPr>
      <w:r>
        <w:rPr>
          <w:rFonts w:hint="eastAsia" w:ascii="华文楷体" w:hAnsi="华文楷体" w:eastAsia="华文楷体" w:cs="华文楷体"/>
          <w:b/>
          <w:bCs/>
          <w:sz w:val="30"/>
          <w:szCs w:val="30"/>
          <w:lang w:val="en-US" w:eastAsia="zh-CN"/>
        </w:rPr>
        <w:t>1.健全工作机制。</w:t>
      </w:r>
      <w:r>
        <w:rPr>
          <w:rFonts w:hint="eastAsia" w:ascii="方正仿宋_GB2312" w:hAnsi="方正仿宋_GB2312" w:eastAsia="方正仿宋_GB2312" w:cs="方正仿宋_GB2312"/>
          <w:sz w:val="30"/>
          <w:szCs w:val="30"/>
        </w:rPr>
        <w:t>协助完善学校大统战工作格局，制定校党委《统战工作责任清单和领导班子成员统战工作职责清单》</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推动将统战工作纳入党委重要议事日程和党建工作考核</w:t>
      </w:r>
      <w:r>
        <w:rPr>
          <w:rFonts w:hint="eastAsia" w:ascii="方正仿宋_GB2312" w:hAnsi="方正仿宋_GB2312" w:eastAsia="方正仿宋_GB2312" w:cs="方正仿宋_GB2312"/>
          <w:sz w:val="30"/>
          <w:szCs w:val="30"/>
          <w:lang w:eastAsia="zh-CN"/>
        </w:rPr>
        <w:t>，纳入基层党建考核和校内巡察观测点，</w:t>
      </w:r>
      <w:r>
        <w:rPr>
          <w:rFonts w:hint="eastAsia" w:ascii="方正仿宋_GB2312" w:hAnsi="方正仿宋_GB2312" w:eastAsia="方正仿宋_GB2312" w:cs="方正仿宋_GB2312"/>
          <w:sz w:val="30"/>
          <w:szCs w:val="30"/>
        </w:rPr>
        <w:t>指导各基层党组织配齐统战委员，压实工作责任。</w:t>
      </w:r>
    </w:p>
    <w:p w14:paraId="30B27C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13"/>
        <w:textAlignment w:val="auto"/>
        <w:rPr>
          <w:rFonts w:hint="eastAsia" w:ascii="方正仿宋_GB2312" w:hAnsi="方正仿宋_GB2312" w:eastAsia="方正仿宋_GB2312" w:cs="方正仿宋_GB2312"/>
          <w:sz w:val="30"/>
          <w:szCs w:val="30"/>
        </w:rPr>
      </w:pPr>
      <w:r>
        <w:rPr>
          <w:rFonts w:hint="eastAsia" w:ascii="华文楷体" w:hAnsi="华文楷体" w:eastAsia="华文楷体" w:cs="华文楷体"/>
          <w:b/>
          <w:bCs/>
          <w:sz w:val="30"/>
          <w:szCs w:val="30"/>
          <w:lang w:val="en-US" w:eastAsia="zh-CN"/>
        </w:rPr>
        <w:t>2.强化思想引领。</w:t>
      </w:r>
      <w:r>
        <w:rPr>
          <w:rFonts w:hint="eastAsia" w:ascii="方正仿宋_GB2312" w:hAnsi="方正仿宋_GB2312" w:eastAsia="方正仿宋_GB2312" w:cs="方正仿宋_GB2312"/>
          <w:sz w:val="30"/>
          <w:szCs w:val="30"/>
        </w:rPr>
        <w:t>协助举办统战干部和党外代表人士培训班，支持民主党派加强自身建设，协助完成民建支部换届，新发展民主党派成员2人，新认定无党派人士1人</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1人获九三学社中央表彰</w:t>
      </w:r>
      <w:r>
        <w:rPr>
          <w:rFonts w:hint="eastAsia" w:ascii="方正仿宋_GB2312" w:hAnsi="方正仿宋_GB2312" w:eastAsia="方正仿宋_GB2312" w:cs="方正仿宋_GB2312"/>
          <w:sz w:val="30"/>
          <w:szCs w:val="30"/>
        </w:rPr>
        <w:t>。“同心讲堂</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同心沙龙”平台活动常态化，有效凝聚共识。组织开展“同心共筑教育梦”等主题活动</w:t>
      </w:r>
      <w:r>
        <w:rPr>
          <w:rFonts w:hint="eastAsia" w:ascii="方正仿宋_GB2312" w:hAnsi="方正仿宋_GB2312" w:eastAsia="方正仿宋_GB2312" w:cs="方正仿宋_GB2312"/>
          <w:sz w:val="30"/>
          <w:szCs w:val="30"/>
          <w:lang w:eastAsia="zh-CN"/>
        </w:rPr>
        <w:t>，征集双岗建功事迹19项；</w:t>
      </w:r>
      <w:r>
        <w:rPr>
          <w:rFonts w:hint="eastAsia" w:ascii="仿宋_GB2312" w:hAnsi="仿宋_GB2312" w:eastAsia="仿宋_GB2312" w:cs="仿宋_GB2312"/>
          <w:sz w:val="30"/>
          <w:szCs w:val="30"/>
          <w:lang w:val="en-US" w:eastAsia="zh-CN"/>
        </w:rPr>
        <w:t>入选省“铸牢中华民族共同体意识教育”精品案例3个，实现该项目“大满贯”</w:t>
      </w:r>
      <w:r>
        <w:rPr>
          <w:rFonts w:hint="eastAsia" w:ascii="方正仿宋_GB2312" w:hAnsi="方正仿宋_GB2312" w:eastAsia="方正仿宋_GB2312" w:cs="方正仿宋_GB2312"/>
          <w:sz w:val="30"/>
          <w:szCs w:val="30"/>
        </w:rPr>
        <w:t>。</w:t>
      </w:r>
    </w:p>
    <w:p w14:paraId="50ECD7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13"/>
        <w:textAlignment w:val="auto"/>
        <w:rPr>
          <w:rFonts w:hint="eastAsia" w:ascii="方正仿宋_GB2312" w:hAnsi="方正仿宋_GB2312" w:eastAsia="方正仿宋_GB2312" w:cs="方正仿宋_GB2312"/>
          <w:sz w:val="30"/>
          <w:szCs w:val="30"/>
        </w:rPr>
      </w:pPr>
      <w:r>
        <w:rPr>
          <w:rFonts w:hint="eastAsia" w:ascii="华文楷体" w:hAnsi="华文楷体" w:eastAsia="华文楷体" w:cs="华文楷体"/>
          <w:b/>
          <w:bCs/>
          <w:sz w:val="30"/>
          <w:szCs w:val="30"/>
          <w:lang w:val="en-US" w:eastAsia="zh-CN"/>
        </w:rPr>
        <w:t>3.深化民族团结进步教育。</w:t>
      </w:r>
      <w:r>
        <w:rPr>
          <w:rFonts w:hint="eastAsia" w:ascii="方正仿宋_GB2312" w:hAnsi="方正仿宋_GB2312" w:eastAsia="方正仿宋_GB2312" w:cs="方正仿宋_GB2312"/>
          <w:sz w:val="30"/>
          <w:szCs w:val="30"/>
        </w:rPr>
        <w:t>牵头落实铸牢中华民族共同体意识教育工作方案，组织开展第三届“建院在行动”系列活动，相关社会实践项目获省级表彰。持续推进同心教育实践基地提质增效，获评省级“优质”等次。入选省“铸牢中华民族共同体意识教育”精品案例3个</w:t>
      </w:r>
      <w:r>
        <w:rPr>
          <w:rFonts w:hint="eastAsia" w:ascii="方正仿宋_GB2312" w:hAnsi="方正仿宋_GB2312" w:eastAsia="方正仿宋_GB2312" w:cs="方正仿宋_GB2312"/>
          <w:sz w:val="30"/>
          <w:szCs w:val="30"/>
          <w:lang w:eastAsia="zh-CN"/>
        </w:rPr>
        <w:t>，</w:t>
      </w:r>
      <w:r>
        <w:rPr>
          <w:rFonts w:hint="eastAsia" w:ascii="仿宋_GB2312" w:hAnsi="仿宋_GB2312" w:eastAsia="仿宋_GB2312" w:cs="仿宋_GB2312"/>
          <w:sz w:val="30"/>
          <w:szCs w:val="30"/>
          <w:lang w:val="en-US" w:eastAsia="zh-CN"/>
        </w:rPr>
        <w:t>实现该项目全覆盖</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职教援疆等工作获教育部民族教育司等三部门感谢信，相关工作被省市级以上媒体报道27次。</w:t>
      </w:r>
    </w:p>
    <w:p w14:paraId="7D924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13"/>
        <w:textAlignment w:val="auto"/>
        <w:rPr>
          <w:rFonts w:hint="eastAsia" w:ascii="方正仿宋_GB2312" w:hAnsi="方正仿宋_GB2312" w:eastAsia="方正仿宋_GB2312" w:cs="方正仿宋_GB2312"/>
          <w:sz w:val="30"/>
          <w:szCs w:val="30"/>
        </w:rPr>
      </w:pPr>
      <w:r>
        <w:rPr>
          <w:rFonts w:hint="eastAsia" w:ascii="华文楷体" w:hAnsi="华文楷体" w:eastAsia="华文楷体" w:cs="华文楷体"/>
          <w:b/>
          <w:bCs/>
          <w:sz w:val="30"/>
          <w:szCs w:val="30"/>
          <w:lang w:val="en-US" w:eastAsia="zh-CN"/>
        </w:rPr>
        <w:t>4.筑牢校园宗教工作防线。</w:t>
      </w:r>
      <w:r>
        <w:rPr>
          <w:rFonts w:hint="eastAsia" w:ascii="方正仿宋_GB2312" w:hAnsi="方正仿宋_GB2312" w:eastAsia="方正仿宋_GB2312" w:cs="方正仿宋_GB2312"/>
          <w:sz w:val="30"/>
          <w:szCs w:val="30"/>
        </w:rPr>
        <w:t>参与制定抵御宗教渗透专项工作方案和应急预案</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依托大数据、智慧系统创新</w:t>
      </w:r>
      <w:r>
        <w:rPr>
          <w:rFonts w:hint="eastAsia" w:ascii="方正仿宋_GB2312" w:hAnsi="方正仿宋_GB2312" w:eastAsia="方正仿宋_GB2312" w:cs="方正仿宋_GB2312"/>
          <w:sz w:val="30"/>
          <w:szCs w:val="30"/>
        </w:rPr>
        <w:t>组织常态化排查整治</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将排查工作与新生入学信息采集、学生心理筛查深度嵌入。通过组织抵御非法宗教渗透专题培训班，干部及学生工作者嵌入式培训，邀请市委统战部、市民宗局专家来校指导等方式，提升统战干部宗教事务管理能力。</w:t>
      </w:r>
      <w:r>
        <w:rPr>
          <w:rFonts w:hint="eastAsia" w:ascii="方正仿宋_GB2312" w:hAnsi="方正仿宋_GB2312" w:eastAsia="方正仿宋_GB2312" w:cs="方正仿宋_GB2312"/>
          <w:sz w:val="30"/>
          <w:szCs w:val="30"/>
        </w:rPr>
        <w:t>配合完成上级专项调研督查</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校园宗教领域保持和谐稳定。</w:t>
      </w:r>
    </w:p>
    <w:p w14:paraId="4AD6DCE2">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（四）配合重大专项，提供坚强保障</w:t>
      </w:r>
    </w:p>
    <w:p w14:paraId="37DA5C56">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1-3月在宣传部工作期间，配合部长高质量完成省委巡视意识形态专项整改报告撰写和任务分解工作。</w:t>
      </w:r>
      <w:r>
        <w:rPr>
          <w:rFonts w:hint="eastAsia" w:ascii="方正仿宋_GB2312" w:hAnsi="方正仿宋_GB2312" w:eastAsia="方正仿宋_GB2312" w:cs="方正仿宋_GB2312"/>
          <w:sz w:val="30"/>
          <w:szCs w:val="30"/>
        </w:rPr>
        <w:t>积极参与学校2025年度省综合考核（党建部分）迎评工作的协调与材料组织。全力配合职本创建工作，在相关规划文本修订、制度汇编，</w:t>
      </w:r>
      <w:bookmarkStart w:id="0" w:name="_GoBack"/>
      <w:bookmarkEnd w:id="0"/>
      <w:r>
        <w:rPr>
          <w:rFonts w:hint="eastAsia" w:ascii="方正仿宋_GB2312" w:hAnsi="方正仿宋_GB2312" w:eastAsia="方正仿宋_GB2312" w:cs="方正仿宋_GB2312"/>
          <w:sz w:val="30"/>
          <w:szCs w:val="30"/>
        </w:rPr>
        <w:t>突出党建引领，展现特色成效。扎实推进省委巡视反馈问题的整改落实，牵头或参与的相关整改任务均按期完成。</w:t>
      </w:r>
    </w:p>
    <w:p w14:paraId="0DB53FD3">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（五）兼顾教学科研，促进全面发展</w:t>
      </w:r>
    </w:p>
    <w:p w14:paraId="12B65E96">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在做好管理工作的同时，积极承担育人职责与学术研究。全年完成2个学期共64学时的军事理论课教学任务，教学效果良好，深受学生好评。在科研方面，成功立项省级课题1项、顺利结项省级课题1项，并在高水平期刊上发表学术论文2篇，实现了管理工作与教学科研的相互促进、共同提升。</w:t>
      </w:r>
    </w:p>
    <w:p w14:paraId="33C5BE22">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三、坚持廉洁自律，永葆清正政治本色</w:t>
      </w:r>
    </w:p>
    <w:p w14:paraId="5573382B">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严格遵守党的政治纪律、组织纪律、廉洁纪律、群众纪律、工作纪律、生活纪律，认真贯彻落实中央八项规定及其实施细则精神，自觉抵制各种不正之风。在工作中坚持原则、公道正派，在生活中勤俭节约、严于律己。注重家风建设，管好亲属和身边工作人员。主动接受组织和群众监督，保持共产党员和领导干部的清廉本色。认真履行“一岗双责”，在抓好业务工作的同时，加强分管领域廉洁教育监督。</w:t>
      </w:r>
    </w:p>
    <w:p w14:paraId="66455D00">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四、存在的问题与不足</w:t>
      </w:r>
    </w:p>
    <w:p w14:paraId="35912F76">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对照学校党委的要求和师生员工的期望，深刻反思，仍存在一些不足</w:t>
      </w:r>
      <w:r>
        <w:rPr>
          <w:rFonts w:hint="eastAsia" w:ascii="方正仿宋_GB2312" w:hAnsi="方正仿宋_GB2312" w:eastAsia="方正仿宋_GB2312" w:cs="方正仿宋_GB2312"/>
          <w:sz w:val="30"/>
          <w:szCs w:val="30"/>
          <w:lang w:eastAsia="zh-CN"/>
        </w:rPr>
        <w:t>。一是党员教育管理的精准性和吸引力有待提升；二是党建与业务融合的机制和载体创新需加强，“两张皮”问题仍需破解；三是统战工作赋能中心工作的平台和渠道有待拓宽，“智慧统战”建设需加快；四是自身在面对</w:t>
      </w:r>
      <w:r>
        <w:rPr>
          <w:rFonts w:hint="eastAsia" w:ascii="方正仿宋_GB2312" w:hAnsi="方正仿宋_GB2312" w:eastAsia="方正仿宋_GB2312" w:cs="方正仿宋_GB2312"/>
          <w:sz w:val="30"/>
          <w:szCs w:val="30"/>
        </w:rPr>
        <w:t>职业本科建设</w:t>
      </w:r>
      <w:r>
        <w:rPr>
          <w:rFonts w:hint="eastAsia" w:ascii="方正仿宋_GB2312" w:hAnsi="方正仿宋_GB2312" w:eastAsia="方正仿宋_GB2312" w:cs="方正仿宋_GB2312"/>
          <w:sz w:val="30"/>
          <w:szCs w:val="30"/>
          <w:lang w:val="en-US" w:eastAsia="zh-CN"/>
        </w:rPr>
        <w:t>的</w:t>
      </w:r>
      <w:r>
        <w:rPr>
          <w:rFonts w:hint="eastAsia" w:ascii="方正仿宋_GB2312" w:hAnsi="方正仿宋_GB2312" w:eastAsia="方正仿宋_GB2312" w:cs="方正仿宋_GB2312"/>
          <w:sz w:val="30"/>
          <w:szCs w:val="30"/>
          <w:lang w:eastAsia="zh-CN"/>
        </w:rPr>
        <w:t>新形势新任务时，前瞻性研究和创新性突破能力还需增强。</w:t>
      </w:r>
    </w:p>
    <w:p w14:paraId="7B116BE4">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黑体" w:hAnsi="黑体" w:eastAsia="黑体" w:cs="黑体"/>
          <w:sz w:val="30"/>
          <w:szCs w:val="30"/>
        </w:rPr>
      </w:pPr>
      <w:r>
        <w:rPr>
          <w:rFonts w:hint="eastAsia" w:ascii="黑体" w:hAnsi="黑体" w:eastAsia="黑体" w:cs="黑体"/>
          <w:sz w:val="30"/>
          <w:szCs w:val="30"/>
        </w:rPr>
        <w:t>五、下一步工作思路与努力方向</w:t>
      </w:r>
    </w:p>
    <w:p w14:paraId="0D505FCD">
      <w:pPr>
        <w:keepNext w:val="0"/>
        <w:keepLines w:val="0"/>
        <w:pageBreakBefore w:val="0"/>
        <w:widowControl w:val="0"/>
        <w:kinsoku/>
        <w:wordWrap/>
        <w:overflowPunct/>
        <w:topLinePunct w:val="0"/>
        <w:autoSpaceDE/>
        <w:autoSpaceDN/>
        <w:bidi w:val="0"/>
        <w:adjustRightInd/>
        <w:snapToGrid/>
        <w:spacing w:line="560" w:lineRule="exact"/>
        <w:ind w:left="0" w:leftChars="0" w:firstLine="639" w:firstLineChars="213"/>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2026年，将继续在学校党委的坚强领导下，聚焦主责主业，积极担当作为</w:t>
      </w:r>
      <w:r>
        <w:rPr>
          <w:rFonts w:hint="eastAsia" w:ascii="方正仿宋_GB2312" w:hAnsi="方正仿宋_GB2312" w:eastAsia="方正仿宋_GB2312" w:cs="方正仿宋_GB2312"/>
          <w:sz w:val="30"/>
          <w:szCs w:val="30"/>
          <w:lang w:eastAsia="zh-CN"/>
        </w:rPr>
        <w:t>。一是持续强化理论武装，巩固学习教育成果。二是实施基层党建“提质增效”行动，深化“对标争先”，推动融合创新。三是构建“大统战”赋能体系，深化品牌建设与“智慧统战”探索，提升服务中心贡献度。四是加强自身修炼，提升专业能力和创新思维，以更实作风、更优业绩助力学校高质量发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1F5C56-3422-4FEC-A497-AE18C2B16D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2" w:fontKey="{F2D058A3-E0F5-4D5B-9518-30AD239F5D7C}"/>
  </w:font>
  <w:font w:name="方正仿宋_GB2312">
    <w:panose1 w:val="02000000000000000000"/>
    <w:charset w:val="86"/>
    <w:family w:val="auto"/>
    <w:pitch w:val="default"/>
    <w:sig w:usb0="A00002BF" w:usb1="184F6CFA" w:usb2="00000012" w:usb3="00000000" w:csb0="00040001" w:csb1="00000000"/>
    <w:embedRegular r:id="rId3" w:fontKey="{22AA4BA7-D0D7-4D0F-96D9-3EA16BAE2F3C}"/>
  </w:font>
  <w:font w:name="华文楷体">
    <w:panose1 w:val="02010600040101010101"/>
    <w:charset w:val="86"/>
    <w:family w:val="auto"/>
    <w:pitch w:val="default"/>
    <w:sig w:usb0="00000287" w:usb1="080F0000" w:usb2="00000000" w:usb3="00000000" w:csb0="0004009F" w:csb1="DFD70000"/>
    <w:embedRegular r:id="rId4" w:fontKey="{F193E49F-7D04-45D0-9550-F736ED0B32B6}"/>
  </w:font>
  <w:font w:name="仿宋_GB2312">
    <w:panose1 w:val="02010609030101010101"/>
    <w:charset w:val="86"/>
    <w:family w:val="auto"/>
    <w:pitch w:val="default"/>
    <w:sig w:usb0="00000001" w:usb1="080E0000" w:usb2="00000000" w:usb3="00000000" w:csb0="00040000" w:csb1="00000000"/>
    <w:embedRegular r:id="rId5" w:fontKey="{3C7791CF-AB6C-4D13-9C46-7508087AF409}"/>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2FB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9D7E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79D7E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B2174"/>
    <w:rsid w:val="0C8D232E"/>
    <w:rsid w:val="105A103C"/>
    <w:rsid w:val="1C8134D5"/>
    <w:rsid w:val="20E5365E"/>
    <w:rsid w:val="24AB0EE0"/>
    <w:rsid w:val="254C4AC2"/>
    <w:rsid w:val="2D9042F7"/>
    <w:rsid w:val="36231CDE"/>
    <w:rsid w:val="366330E1"/>
    <w:rsid w:val="370B205A"/>
    <w:rsid w:val="371A27C6"/>
    <w:rsid w:val="3B67527D"/>
    <w:rsid w:val="3C2B4FD9"/>
    <w:rsid w:val="3E691DE9"/>
    <w:rsid w:val="3F6E36BB"/>
    <w:rsid w:val="41C04416"/>
    <w:rsid w:val="41F51DAF"/>
    <w:rsid w:val="455B692F"/>
    <w:rsid w:val="4E56512B"/>
    <w:rsid w:val="57106E4E"/>
    <w:rsid w:val="57522D60"/>
    <w:rsid w:val="661D72B3"/>
    <w:rsid w:val="66884C53"/>
    <w:rsid w:val="66D63C10"/>
    <w:rsid w:val="672E1E08"/>
    <w:rsid w:val="688651C2"/>
    <w:rsid w:val="6F195402"/>
    <w:rsid w:val="77375D74"/>
    <w:rsid w:val="787E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7ec3060c-9e55-4ad1-b929-350be6a4b160</errorID>
      <errorWord>较高</errorWord>
      <group>L1_Word</group>
      <groupName>字词问题</groupName>
      <ability>L2_Typo</ability>
      <abilityName>字词错误</abilityName>
      <candidateList>
        <item>较好</item>
      </candidateList>
      <explain/>
      <paraID>4C39D4EA</paraID>
      <start>49</start>
      <end>51</end>
      <status>unmodified</status>
      <modifiedWord/>
      <trackRevisions>false</trackRevisions>
    </reviewItem>
    <reviewItem>
      <errorID>0ae8f6a1-1fbe-4e00-b584-eff291a91725</errorID>
      <errorWord> </errorWord>
      <group>L1_AI</group>
      <groupName>深度校对</groupName>
      <ability>L2_AI_Punc</ability>
      <abilityName>标点纠错</abilityName>
      <candidateList>
        <item/>
      </candidateList>
      <explain>此处空格冗余，建议删除。</explain>
      <paraID>7B116BE4</paraID>
      <start>0</start>
      <end>0</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33de3-29c9-468c-a7b6-9dee6afaba2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2619</Words>
  <Characters>2661</Characters>
  <Lines>0</Lines>
  <Paragraphs>0</Paragraphs>
  <TotalTime>10</TotalTime>
  <ScaleCrop>false</ScaleCrop>
  <LinksUpToDate>false</LinksUpToDate>
  <CharactersWithSpaces>2663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2025-12-22T06:05:00Z</dcterms:created>
  <dc:creator>Administrator</dc:creator>
  <cp:lastModifiedBy>凤清</cp:lastModifiedBy>
  <dcterms:modified xsi:type="dcterms:W3CDTF">2025-12-31T09:57:57Z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eyJoZGlkIjoiZTY4M2E4NTVmOGY1MmM5ZDdkMmU5MDUwNzQwYjA4ZDYiLCJ1c2VySWQiOiI2MjI4ODgwMTUifQ==</vt:lpwstr>
  </property>
  <property fmtid="{D5CDD505-2E9C-101B-9397-08002B2CF9AE}" pid="4" name="ICV">
    <vt:lpwstr>96448EE3908A4807A703EE4FA9CC97F5_12</vt:lpwstr>
  </property>
</Properties>
</file>