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460B" w14:textId="612F7A4F" w:rsidR="00CC4F3C" w:rsidRPr="00885401" w:rsidRDefault="003158B1" w:rsidP="00CC4F3C">
      <w:pPr>
        <w:spacing w:beforeLines="50" w:before="156" w:afterLines="50" w:after="156"/>
        <w:jc w:val="center"/>
        <w:rPr>
          <w:rFonts w:ascii="方正公文小标宋" w:eastAsia="方正公文小标宋" w:hAnsi="方正公文小标宋"/>
          <w:sz w:val="44"/>
          <w:szCs w:val="44"/>
        </w:rPr>
      </w:pPr>
      <w:bookmarkStart w:id="0" w:name="OLE_LINK1"/>
      <w:r w:rsidRPr="00885401">
        <w:rPr>
          <w:rFonts w:ascii="方正公文小标宋" w:eastAsia="方正公文小标宋" w:hAnsi="方正公文小标宋" w:hint="eastAsia"/>
          <w:sz w:val="44"/>
          <w:szCs w:val="44"/>
        </w:rPr>
        <w:t>中层干部</w:t>
      </w:r>
      <w:r w:rsidR="003036CC" w:rsidRPr="00885401">
        <w:rPr>
          <w:rFonts w:ascii="方正公文小标宋" w:eastAsia="方正公文小标宋" w:hAnsi="方正公文小标宋" w:hint="eastAsia"/>
          <w:sz w:val="44"/>
          <w:szCs w:val="44"/>
        </w:rPr>
        <w:t>2</w:t>
      </w:r>
      <w:r w:rsidR="003036CC" w:rsidRPr="00885401">
        <w:rPr>
          <w:rFonts w:ascii="方正公文小标宋" w:eastAsia="方正公文小标宋" w:hAnsi="方正公文小标宋"/>
          <w:sz w:val="44"/>
          <w:szCs w:val="44"/>
        </w:rPr>
        <w:t>025</w:t>
      </w:r>
      <w:r w:rsidR="003036CC" w:rsidRPr="00885401">
        <w:rPr>
          <w:rFonts w:ascii="方正公文小标宋" w:eastAsia="方正公文小标宋" w:hAnsi="方正公文小标宋" w:hint="eastAsia"/>
          <w:sz w:val="44"/>
          <w:szCs w:val="44"/>
        </w:rPr>
        <w:t>年度</w:t>
      </w:r>
      <w:r w:rsidR="003F148A" w:rsidRPr="00885401">
        <w:rPr>
          <w:rFonts w:ascii="方正公文小标宋" w:eastAsia="方正公文小标宋" w:hAnsi="方正公文小标宋" w:hint="eastAsia"/>
          <w:sz w:val="44"/>
          <w:szCs w:val="44"/>
        </w:rPr>
        <w:t>述职述廉</w:t>
      </w:r>
      <w:r w:rsidR="00CC4F3C" w:rsidRPr="00885401">
        <w:rPr>
          <w:rFonts w:ascii="方正公文小标宋" w:eastAsia="方正公文小标宋" w:hAnsi="方正公文小标宋" w:hint="eastAsia"/>
          <w:sz w:val="44"/>
          <w:szCs w:val="44"/>
        </w:rPr>
        <w:t>报告</w:t>
      </w:r>
    </w:p>
    <w:bookmarkEnd w:id="0"/>
    <w:p w14:paraId="0FB83F36" w14:textId="1A7E9238" w:rsidR="00CC4F3C" w:rsidRPr="00885401" w:rsidRDefault="003C4FF5" w:rsidP="00CC4F3C">
      <w:pPr>
        <w:spacing w:beforeLines="50" w:before="156" w:afterLines="50" w:after="156"/>
        <w:jc w:val="center"/>
        <w:rPr>
          <w:rFonts w:ascii="仿宋_GB2312" w:eastAsia="仿宋_GB2312" w:hAnsi="仿宋"/>
          <w:sz w:val="28"/>
          <w:szCs w:val="28"/>
        </w:rPr>
      </w:pPr>
      <w:r w:rsidRPr="00885401">
        <w:rPr>
          <w:rFonts w:ascii="仿宋_GB2312" w:eastAsia="仿宋_GB2312" w:hAnsi="仿宋" w:hint="eastAsia"/>
          <w:sz w:val="28"/>
          <w:szCs w:val="28"/>
        </w:rPr>
        <w:t xml:space="preserve">创新创业学院、卓越工匠学院  </w:t>
      </w:r>
      <w:r w:rsidR="00CC4F3C" w:rsidRPr="00885401">
        <w:rPr>
          <w:rFonts w:ascii="仿宋_GB2312" w:eastAsia="仿宋_GB2312" w:hAnsi="仿宋" w:hint="eastAsia"/>
          <w:sz w:val="28"/>
          <w:szCs w:val="28"/>
        </w:rPr>
        <w:t>田国华</w:t>
      </w:r>
    </w:p>
    <w:p w14:paraId="19D0B601" w14:textId="4BBE2692" w:rsidR="0035528A" w:rsidRPr="00DA71AD" w:rsidRDefault="00CF0561" w:rsidP="009E0542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DA71AD">
        <w:rPr>
          <w:rFonts w:ascii="仿宋_GB2312" w:eastAsia="仿宋_GB2312" w:hAnsi="仿宋" w:hint="eastAsia"/>
          <w:sz w:val="28"/>
          <w:szCs w:val="28"/>
        </w:rPr>
        <w:t>2025年</w:t>
      </w:r>
      <w:r w:rsidR="009E0542" w:rsidRPr="00DA71AD">
        <w:rPr>
          <w:rFonts w:ascii="仿宋_GB2312" w:eastAsia="仿宋_GB2312" w:hAnsi="仿宋" w:hint="eastAsia"/>
          <w:sz w:val="28"/>
          <w:szCs w:val="28"/>
        </w:rPr>
        <w:t>，在学校党委</w:t>
      </w:r>
      <w:r w:rsidR="00AA620B" w:rsidRPr="00DA71AD">
        <w:rPr>
          <w:rFonts w:ascii="仿宋_GB2312" w:eastAsia="仿宋_GB2312" w:hAnsi="仿宋" w:hint="eastAsia"/>
          <w:sz w:val="28"/>
          <w:szCs w:val="28"/>
        </w:rPr>
        <w:t>和行政</w:t>
      </w:r>
      <w:r w:rsidR="009E0542" w:rsidRPr="00DA71AD">
        <w:rPr>
          <w:rFonts w:ascii="仿宋_GB2312" w:eastAsia="仿宋_GB2312" w:hAnsi="仿宋" w:hint="eastAsia"/>
          <w:sz w:val="28"/>
          <w:szCs w:val="28"/>
        </w:rPr>
        <w:t>的正确领导下，</w:t>
      </w:r>
      <w:r w:rsidR="00AA620B" w:rsidRPr="00DA71AD">
        <w:rPr>
          <w:rFonts w:ascii="仿宋_GB2312" w:eastAsia="仿宋_GB2312" w:hAnsi="仿宋" w:hint="eastAsia"/>
          <w:sz w:val="28"/>
          <w:szCs w:val="28"/>
        </w:rPr>
        <w:t>在</w:t>
      </w:r>
      <w:r w:rsidR="003A5557">
        <w:rPr>
          <w:rFonts w:ascii="仿宋_GB2312" w:eastAsia="仿宋_GB2312" w:hAnsi="仿宋" w:hint="eastAsia"/>
          <w:sz w:val="28"/>
          <w:szCs w:val="28"/>
        </w:rPr>
        <w:t>学院</w:t>
      </w:r>
      <w:r w:rsidR="004C2C3D">
        <w:rPr>
          <w:rFonts w:ascii="仿宋_GB2312" w:eastAsia="仿宋_GB2312" w:hAnsi="仿宋" w:hint="eastAsia"/>
          <w:sz w:val="28"/>
          <w:szCs w:val="28"/>
        </w:rPr>
        <w:t>全体</w:t>
      </w:r>
      <w:r w:rsidR="00AA620B" w:rsidRPr="00DA71AD">
        <w:rPr>
          <w:rFonts w:ascii="仿宋_GB2312" w:eastAsia="仿宋_GB2312" w:hAnsi="仿宋" w:hint="eastAsia"/>
          <w:sz w:val="28"/>
          <w:szCs w:val="28"/>
        </w:rPr>
        <w:t>同事的大力支持下，</w:t>
      </w:r>
      <w:r w:rsidRPr="00DA71AD">
        <w:rPr>
          <w:rFonts w:ascii="仿宋_GB2312" w:eastAsia="仿宋_GB2312" w:hAnsi="仿宋" w:hint="eastAsia"/>
          <w:sz w:val="28"/>
          <w:szCs w:val="28"/>
        </w:rPr>
        <w:t>贯彻落实</w:t>
      </w:r>
      <w:r w:rsidR="00AA620B" w:rsidRPr="00DA71AD">
        <w:rPr>
          <w:rFonts w:ascii="仿宋_GB2312" w:eastAsia="仿宋_GB2312" w:hAnsi="仿宋" w:hint="eastAsia"/>
          <w:sz w:val="28"/>
          <w:szCs w:val="28"/>
        </w:rPr>
        <w:t>“一提升三转向五重构”</w:t>
      </w:r>
      <w:r w:rsidRPr="00DA71AD">
        <w:rPr>
          <w:rFonts w:ascii="仿宋_GB2312" w:eastAsia="仿宋_GB2312" w:hAnsi="仿宋" w:hint="eastAsia"/>
          <w:sz w:val="28"/>
          <w:szCs w:val="28"/>
        </w:rPr>
        <w:t>转型</w:t>
      </w:r>
      <w:r w:rsidR="00AA620B" w:rsidRPr="00DA71AD">
        <w:rPr>
          <w:rFonts w:ascii="仿宋_GB2312" w:eastAsia="仿宋_GB2312" w:hAnsi="仿宋" w:hint="eastAsia"/>
          <w:sz w:val="28"/>
          <w:szCs w:val="28"/>
        </w:rPr>
        <w:t>发展战略，</w:t>
      </w:r>
      <w:r w:rsidR="0035528A" w:rsidRPr="00DA71AD">
        <w:rPr>
          <w:rFonts w:ascii="仿宋_GB2312" w:eastAsia="仿宋_GB2312" w:hAnsi="仿宋" w:hint="eastAsia"/>
          <w:sz w:val="28"/>
          <w:szCs w:val="28"/>
        </w:rPr>
        <w:t>秉持开拓进取、求实创新的原则，</w:t>
      </w:r>
      <w:r w:rsidR="005D3259" w:rsidRPr="00DA71AD">
        <w:rPr>
          <w:rFonts w:ascii="仿宋_GB2312" w:eastAsia="仿宋_GB2312" w:hAnsi="仿宋" w:hint="eastAsia"/>
          <w:sz w:val="28"/>
          <w:szCs w:val="28"/>
        </w:rPr>
        <w:t>积极探索</w:t>
      </w:r>
      <w:r w:rsidR="0035528A" w:rsidRPr="00DA71AD">
        <w:rPr>
          <w:rFonts w:ascii="仿宋_GB2312" w:eastAsia="仿宋_GB2312" w:hAnsi="仿宋" w:hint="eastAsia"/>
          <w:sz w:val="28"/>
          <w:szCs w:val="28"/>
        </w:rPr>
        <w:t>，认真履职，致力于推动</w:t>
      </w:r>
      <w:r w:rsidR="005D3259" w:rsidRPr="00DA71AD">
        <w:rPr>
          <w:rFonts w:ascii="仿宋_GB2312" w:eastAsia="仿宋_GB2312" w:hAnsi="仿宋" w:hint="eastAsia"/>
          <w:sz w:val="28"/>
          <w:szCs w:val="28"/>
        </w:rPr>
        <w:t>双创</w:t>
      </w:r>
      <w:r w:rsidR="0035528A" w:rsidRPr="00DA71AD">
        <w:rPr>
          <w:rFonts w:ascii="仿宋_GB2312" w:eastAsia="仿宋_GB2312" w:hAnsi="仿宋" w:hint="eastAsia"/>
          <w:sz w:val="28"/>
          <w:szCs w:val="28"/>
        </w:rPr>
        <w:t>教育</w:t>
      </w:r>
      <w:r w:rsidR="005D3259" w:rsidRPr="00DA71AD">
        <w:rPr>
          <w:rFonts w:ascii="仿宋_GB2312" w:eastAsia="仿宋_GB2312" w:hAnsi="仿宋" w:hint="eastAsia"/>
          <w:sz w:val="28"/>
          <w:szCs w:val="28"/>
        </w:rPr>
        <w:t>和卓越</w:t>
      </w:r>
      <w:r w:rsidR="00AA620B" w:rsidRPr="00DA71AD">
        <w:rPr>
          <w:rFonts w:ascii="仿宋_GB2312" w:eastAsia="仿宋_GB2312" w:hAnsi="仿宋" w:hint="eastAsia"/>
          <w:sz w:val="28"/>
          <w:szCs w:val="28"/>
        </w:rPr>
        <w:t>工匠</w:t>
      </w:r>
      <w:r w:rsidR="005D3259" w:rsidRPr="00DA71AD">
        <w:rPr>
          <w:rFonts w:ascii="仿宋_GB2312" w:eastAsia="仿宋_GB2312" w:hAnsi="仿宋" w:hint="eastAsia"/>
          <w:sz w:val="28"/>
          <w:szCs w:val="28"/>
        </w:rPr>
        <w:t>人才培养</w:t>
      </w:r>
      <w:r w:rsidR="00F75E2D" w:rsidRPr="00DA71AD">
        <w:rPr>
          <w:rFonts w:ascii="仿宋_GB2312" w:eastAsia="仿宋_GB2312" w:hAnsi="仿宋" w:hint="eastAsia"/>
          <w:sz w:val="28"/>
          <w:szCs w:val="28"/>
        </w:rPr>
        <w:t>高质量发展</w:t>
      </w:r>
      <w:r w:rsidR="0035528A" w:rsidRPr="00DA71AD">
        <w:rPr>
          <w:rFonts w:ascii="仿宋_GB2312" w:eastAsia="仿宋_GB2312" w:hAnsi="仿宋" w:hint="eastAsia"/>
          <w:sz w:val="28"/>
          <w:szCs w:val="28"/>
        </w:rPr>
        <w:t>。现将</w:t>
      </w:r>
      <w:r w:rsidRPr="00DA71AD">
        <w:rPr>
          <w:rFonts w:ascii="仿宋_GB2312" w:eastAsia="仿宋_GB2312" w:hAnsi="仿宋" w:hint="eastAsia"/>
          <w:sz w:val="28"/>
          <w:szCs w:val="28"/>
        </w:rPr>
        <w:t>本</w:t>
      </w:r>
      <w:r w:rsidR="00835E42" w:rsidRPr="00DA71AD">
        <w:rPr>
          <w:rFonts w:ascii="仿宋_GB2312" w:eastAsia="仿宋_GB2312" w:hAnsi="仿宋" w:hint="eastAsia"/>
          <w:sz w:val="28"/>
          <w:szCs w:val="28"/>
        </w:rPr>
        <w:t>年度</w:t>
      </w:r>
      <w:r w:rsidR="005D3259" w:rsidRPr="00DA71AD">
        <w:rPr>
          <w:rFonts w:ascii="仿宋_GB2312" w:eastAsia="仿宋_GB2312" w:hAnsi="仿宋" w:hint="eastAsia"/>
          <w:sz w:val="28"/>
          <w:szCs w:val="28"/>
        </w:rPr>
        <w:t>工作</w:t>
      </w:r>
      <w:r w:rsidR="0035528A" w:rsidRPr="00DA71AD">
        <w:rPr>
          <w:rFonts w:ascii="仿宋_GB2312" w:eastAsia="仿宋_GB2312" w:hAnsi="仿宋" w:hint="eastAsia"/>
          <w:sz w:val="28"/>
          <w:szCs w:val="28"/>
        </w:rPr>
        <w:t>情况汇报如下：</w:t>
      </w:r>
    </w:p>
    <w:p w14:paraId="4E16D70E" w14:textId="4AD9DC41" w:rsidR="00CC4F3C" w:rsidRPr="00F13265" w:rsidRDefault="00CC4F3C" w:rsidP="009E0542">
      <w:pPr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F13265">
        <w:rPr>
          <w:rFonts w:ascii="黑体" w:eastAsia="黑体" w:hAnsi="黑体" w:hint="eastAsia"/>
          <w:b/>
          <w:bCs/>
          <w:sz w:val="28"/>
          <w:szCs w:val="28"/>
        </w:rPr>
        <w:t>一、</w:t>
      </w:r>
      <w:r w:rsidR="00F13265" w:rsidRPr="00F13265">
        <w:rPr>
          <w:rFonts w:ascii="黑体" w:eastAsia="黑体" w:hAnsi="黑体" w:hint="eastAsia"/>
          <w:b/>
          <w:bCs/>
          <w:sz w:val="28"/>
          <w:szCs w:val="28"/>
        </w:rPr>
        <w:t>强化政治担当，</w:t>
      </w:r>
      <w:r w:rsidR="001B7E00">
        <w:rPr>
          <w:rFonts w:ascii="黑体" w:eastAsia="黑体" w:hAnsi="黑体" w:hint="eastAsia"/>
          <w:b/>
          <w:bCs/>
          <w:sz w:val="28"/>
          <w:szCs w:val="28"/>
        </w:rPr>
        <w:t>筑牢</w:t>
      </w:r>
      <w:r w:rsidR="00F13265">
        <w:rPr>
          <w:rFonts w:ascii="黑体" w:eastAsia="黑体" w:hAnsi="黑体" w:hint="eastAsia"/>
          <w:b/>
          <w:bCs/>
          <w:sz w:val="28"/>
          <w:szCs w:val="28"/>
        </w:rPr>
        <w:t>思想</w:t>
      </w:r>
      <w:r w:rsidR="00F13265" w:rsidRPr="00F13265">
        <w:rPr>
          <w:rFonts w:ascii="黑体" w:eastAsia="黑体" w:hAnsi="黑体" w:hint="eastAsia"/>
          <w:b/>
          <w:bCs/>
          <w:sz w:val="28"/>
          <w:szCs w:val="28"/>
        </w:rPr>
        <w:t>政治</w:t>
      </w:r>
      <w:r w:rsidR="001B7E00">
        <w:rPr>
          <w:rFonts w:ascii="黑体" w:eastAsia="黑体" w:hAnsi="黑体" w:hint="eastAsia"/>
          <w:b/>
          <w:bCs/>
          <w:sz w:val="28"/>
          <w:szCs w:val="28"/>
        </w:rPr>
        <w:t>根基</w:t>
      </w:r>
    </w:p>
    <w:p w14:paraId="0BC521C4" w14:textId="135866BB" w:rsidR="005B115C" w:rsidRPr="00DA71AD" w:rsidRDefault="002C6EF9" w:rsidP="002C6EF9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DA71AD">
        <w:rPr>
          <w:rFonts w:ascii="仿宋_GB2312" w:eastAsia="仿宋_GB2312" w:hAnsi="仿宋" w:hint="eastAsia"/>
          <w:sz w:val="28"/>
          <w:szCs w:val="28"/>
        </w:rPr>
        <w:t>本人始终坚定拥护中国共产党的领导，以习近平新时代中国特色社会主义思想为根本遵循，不断提高思想政治站位。深入学习贯彻党的二十大及二十届四中全会精神，认真研读《习近平谈治国理政》等著作，精准领会习近平总书记关于全面依法治国、建设教育强国等重要指示要求，牢牢把握“立德树人”根本任务，推动党的创新理论学习与教育、科技、人才一体化发展战略部署深度融合，切实把学习成果转化为履职尽责的行动自觉。</w:t>
      </w:r>
    </w:p>
    <w:p w14:paraId="061F7AA2" w14:textId="7BE7AC88" w:rsidR="005B115C" w:rsidRPr="00DA71AD" w:rsidRDefault="002C6EF9" w:rsidP="002C6EF9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DA71AD">
        <w:rPr>
          <w:rFonts w:ascii="仿宋_GB2312" w:eastAsia="仿宋_GB2312" w:hAnsi="仿宋" w:hint="eastAsia"/>
          <w:sz w:val="28"/>
          <w:szCs w:val="28"/>
        </w:rPr>
        <w:t>积极</w:t>
      </w:r>
      <w:r w:rsidR="003A5557">
        <w:rPr>
          <w:rFonts w:ascii="仿宋_GB2312" w:eastAsia="仿宋_GB2312" w:hAnsi="仿宋" w:hint="eastAsia"/>
          <w:sz w:val="28"/>
          <w:szCs w:val="28"/>
        </w:rPr>
        <w:t>参加</w:t>
      </w:r>
      <w:r w:rsidRPr="00DA71AD">
        <w:rPr>
          <w:rFonts w:ascii="仿宋_GB2312" w:eastAsia="仿宋_GB2312" w:hAnsi="仿宋" w:hint="eastAsia"/>
          <w:sz w:val="28"/>
          <w:szCs w:val="28"/>
        </w:rPr>
        <w:t>学校组织的深入贯彻中央八项规定精神学习教育等系列活动，构建“学习强国”、专家辅导报告、党课、支部会议的多维度学习体系，及时跟进掌握党的最新理论成果，持续丰富更新理论知识储备。作为支部委员，主动扛起组织建设与理论学习职责，牵头领学习近平总书记关于全面依法治国重要指示、给中国国际大学生创新大赛参赛学生代表回信精神等重要内容，有效提升支部学习的针对性与实效性，助力营造支部浓厚学习氛围。</w:t>
      </w:r>
    </w:p>
    <w:p w14:paraId="3DE08703" w14:textId="79516700" w:rsidR="00CC4F3C" w:rsidRPr="00F13265" w:rsidRDefault="00CC4F3C" w:rsidP="002C6EF9">
      <w:pPr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F13265">
        <w:rPr>
          <w:rFonts w:ascii="黑体" w:eastAsia="黑体" w:hAnsi="黑体" w:hint="eastAsia"/>
          <w:b/>
          <w:bCs/>
          <w:sz w:val="28"/>
          <w:szCs w:val="28"/>
        </w:rPr>
        <w:lastRenderedPageBreak/>
        <w:t>二、</w:t>
      </w:r>
      <w:r w:rsidR="00F13265" w:rsidRPr="00F13265">
        <w:rPr>
          <w:rFonts w:ascii="黑体" w:eastAsia="黑体" w:hAnsi="黑体" w:hint="eastAsia"/>
          <w:b/>
          <w:bCs/>
          <w:sz w:val="28"/>
          <w:szCs w:val="28"/>
        </w:rPr>
        <w:t>强化</w:t>
      </w:r>
      <w:r w:rsidR="00F357AB">
        <w:rPr>
          <w:rFonts w:ascii="黑体" w:eastAsia="黑体" w:hAnsi="黑体" w:hint="eastAsia"/>
          <w:b/>
          <w:bCs/>
          <w:sz w:val="28"/>
          <w:szCs w:val="28"/>
        </w:rPr>
        <w:t>履职尽责</w:t>
      </w:r>
      <w:r w:rsidR="00F13265" w:rsidRPr="00F13265">
        <w:rPr>
          <w:rFonts w:ascii="黑体" w:eastAsia="黑体" w:hAnsi="黑体" w:hint="eastAsia"/>
          <w:b/>
          <w:bCs/>
          <w:sz w:val="28"/>
          <w:szCs w:val="28"/>
        </w:rPr>
        <w:t>，</w:t>
      </w:r>
      <w:r w:rsidR="00F13265">
        <w:rPr>
          <w:rFonts w:ascii="黑体" w:eastAsia="黑体" w:hAnsi="黑体" w:hint="eastAsia"/>
          <w:b/>
          <w:bCs/>
          <w:sz w:val="28"/>
          <w:szCs w:val="28"/>
        </w:rPr>
        <w:t>提</w:t>
      </w:r>
      <w:r w:rsidR="004349A8">
        <w:rPr>
          <w:rFonts w:ascii="黑体" w:eastAsia="黑体" w:hAnsi="黑体" w:hint="eastAsia"/>
          <w:b/>
          <w:bCs/>
          <w:sz w:val="28"/>
          <w:szCs w:val="28"/>
        </w:rPr>
        <w:t>高</w:t>
      </w:r>
      <w:r w:rsidR="00F13265">
        <w:rPr>
          <w:rFonts w:ascii="黑体" w:eastAsia="黑体" w:hAnsi="黑体" w:hint="eastAsia"/>
          <w:b/>
          <w:bCs/>
          <w:sz w:val="28"/>
          <w:szCs w:val="28"/>
        </w:rPr>
        <w:t>工作</w:t>
      </w:r>
      <w:r w:rsidR="004349A8">
        <w:rPr>
          <w:rFonts w:ascii="黑体" w:eastAsia="黑体" w:hAnsi="黑体" w:hint="eastAsia"/>
          <w:b/>
          <w:bCs/>
          <w:sz w:val="28"/>
          <w:szCs w:val="28"/>
        </w:rPr>
        <w:t>质量成效</w:t>
      </w:r>
    </w:p>
    <w:p w14:paraId="6E67C350" w14:textId="0BD45D02" w:rsidR="00BA0784" w:rsidRPr="00DA71AD" w:rsidRDefault="00BA0784" w:rsidP="00581D8B">
      <w:pPr>
        <w:ind w:firstLineChars="200" w:firstLine="562"/>
        <w:rPr>
          <w:rFonts w:ascii="仿宋_GB2312" w:eastAsia="仿宋_GB2312" w:hAnsi="仿宋"/>
          <w:b/>
          <w:bCs/>
          <w:sz w:val="28"/>
          <w:szCs w:val="28"/>
        </w:rPr>
      </w:pPr>
      <w:r w:rsidRPr="00DA71AD">
        <w:rPr>
          <w:rFonts w:ascii="仿宋_GB2312" w:eastAsia="仿宋_GB2312" w:hAnsi="仿宋" w:hint="eastAsia"/>
          <w:b/>
          <w:bCs/>
          <w:sz w:val="28"/>
          <w:szCs w:val="28"/>
        </w:rPr>
        <w:t>（一）深耕双创教育，构建高质量</w:t>
      </w:r>
      <w:r w:rsidR="00354A63" w:rsidRPr="00DA71AD">
        <w:rPr>
          <w:rFonts w:ascii="仿宋_GB2312" w:eastAsia="仿宋_GB2312" w:hAnsi="仿宋" w:hint="eastAsia"/>
          <w:b/>
          <w:bCs/>
          <w:sz w:val="28"/>
          <w:szCs w:val="28"/>
        </w:rPr>
        <w:t>双创</w:t>
      </w:r>
      <w:r w:rsidRPr="00DA71AD">
        <w:rPr>
          <w:rFonts w:ascii="仿宋_GB2312" w:eastAsia="仿宋_GB2312" w:hAnsi="仿宋" w:hint="eastAsia"/>
          <w:b/>
          <w:bCs/>
          <w:sz w:val="28"/>
          <w:szCs w:val="28"/>
        </w:rPr>
        <w:t>育人体系</w:t>
      </w:r>
    </w:p>
    <w:p w14:paraId="113C3524" w14:textId="0DBBF703" w:rsidR="00581D8B" w:rsidRPr="00DA71AD" w:rsidRDefault="00581D8B" w:rsidP="00581D8B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DA71AD">
        <w:rPr>
          <w:rFonts w:ascii="仿宋_GB2312" w:eastAsia="仿宋_GB2312" w:hAnsi="仿宋" w:hint="eastAsia"/>
          <w:sz w:val="28"/>
          <w:szCs w:val="28"/>
        </w:rPr>
        <w:t>一年来，</w:t>
      </w:r>
      <w:r w:rsidR="00354A63" w:rsidRPr="00DA71AD">
        <w:rPr>
          <w:rFonts w:ascii="仿宋_GB2312" w:eastAsia="仿宋_GB2312" w:hAnsi="仿宋" w:hint="eastAsia"/>
          <w:sz w:val="28"/>
          <w:szCs w:val="28"/>
        </w:rPr>
        <w:t>本人</w:t>
      </w:r>
      <w:r w:rsidRPr="00DA71AD">
        <w:rPr>
          <w:rFonts w:ascii="仿宋_GB2312" w:eastAsia="仿宋_GB2312" w:hAnsi="仿宋" w:hint="eastAsia"/>
          <w:sz w:val="28"/>
          <w:szCs w:val="28"/>
        </w:rPr>
        <w:t>锚定学生创新创业能力提升核心任务，持续深化</w:t>
      </w:r>
      <w:r w:rsidR="00354A63" w:rsidRPr="00DA71AD">
        <w:rPr>
          <w:rFonts w:ascii="仿宋_GB2312" w:eastAsia="仿宋_GB2312" w:hAnsi="仿宋" w:hint="eastAsia"/>
          <w:sz w:val="28"/>
          <w:szCs w:val="28"/>
        </w:rPr>
        <w:t>双创</w:t>
      </w:r>
      <w:r w:rsidRPr="00DA71AD">
        <w:rPr>
          <w:rFonts w:ascii="仿宋_GB2312" w:eastAsia="仿宋_GB2312" w:hAnsi="仿宋" w:hint="eastAsia"/>
          <w:sz w:val="28"/>
          <w:szCs w:val="28"/>
        </w:rPr>
        <w:t>教育体制机制改革，统筹推进创新大赛组织、双创课程建设、创业园管理等重点工作，科学谋划并推动创新创业教育高质量发展。</w:t>
      </w:r>
    </w:p>
    <w:p w14:paraId="4DCF5103" w14:textId="0D011373" w:rsidR="00581D8B" w:rsidRPr="00DA71AD" w:rsidRDefault="00354A63" w:rsidP="00581D8B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DA71AD">
        <w:rPr>
          <w:rFonts w:ascii="仿宋_GB2312" w:eastAsia="仿宋_GB2312" w:hAnsi="仿宋" w:hint="eastAsia"/>
          <w:sz w:val="28"/>
          <w:szCs w:val="28"/>
        </w:rPr>
        <w:t>1.</w:t>
      </w:r>
      <w:r w:rsidR="00780403" w:rsidRPr="00DA71AD">
        <w:rPr>
          <w:rFonts w:ascii="仿宋_GB2312" w:eastAsia="仿宋_GB2312" w:hAnsi="仿宋" w:hint="eastAsia"/>
          <w:sz w:val="28"/>
          <w:szCs w:val="28"/>
        </w:rPr>
        <w:t>统筹谋划</w:t>
      </w:r>
      <w:r w:rsidR="00CB1039" w:rsidRPr="00DA71AD">
        <w:rPr>
          <w:rFonts w:ascii="仿宋_GB2312" w:eastAsia="仿宋_GB2312" w:hAnsi="仿宋" w:hint="eastAsia"/>
          <w:sz w:val="28"/>
          <w:szCs w:val="28"/>
        </w:rPr>
        <w:t>，强化</w:t>
      </w:r>
      <w:r w:rsidRPr="00DA71AD">
        <w:rPr>
          <w:rFonts w:ascii="仿宋_GB2312" w:eastAsia="仿宋_GB2312" w:hAnsi="仿宋" w:hint="eastAsia"/>
          <w:sz w:val="28"/>
          <w:szCs w:val="28"/>
        </w:rPr>
        <w:t>保障，夯实双创教育基础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。</w:t>
      </w:r>
      <w:r w:rsidR="00A93ABB" w:rsidRPr="00DA71AD">
        <w:rPr>
          <w:rFonts w:ascii="仿宋_GB2312" w:eastAsia="仿宋_GB2312" w:hAnsi="仿宋" w:hint="eastAsia"/>
          <w:sz w:val="28"/>
          <w:szCs w:val="28"/>
        </w:rPr>
        <w:t>贯彻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落实国家关于创新创业教育贯穿人才培养全过程的部署要求，细化执行《大学生创新创业类竞赛管理暂行办法》等</w:t>
      </w:r>
      <w:r w:rsidR="00A93ABB" w:rsidRPr="00DA71AD">
        <w:rPr>
          <w:rFonts w:ascii="仿宋_GB2312" w:eastAsia="仿宋_GB2312" w:hAnsi="仿宋" w:hint="eastAsia"/>
          <w:sz w:val="28"/>
          <w:szCs w:val="28"/>
        </w:rPr>
        <w:t>制度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，系统优化双创教育课程体系，厚植校园创新创业氛围。突出大学生创新大赛核心牵引作用，着力提升参赛项目质量，充分彰显以赛促教、以赛促学的育人导向，有效激发师生参与双创竞赛的积极性，全面提升竞赛能力。</w:t>
      </w:r>
    </w:p>
    <w:p w14:paraId="7E568BD4" w14:textId="31BDE4AB" w:rsidR="00581D8B" w:rsidRPr="00DA71AD" w:rsidRDefault="00354A63" w:rsidP="00581D8B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DA71AD">
        <w:rPr>
          <w:rFonts w:ascii="仿宋_GB2312" w:eastAsia="仿宋_GB2312" w:hAnsi="仿宋" w:hint="eastAsia"/>
          <w:sz w:val="28"/>
          <w:szCs w:val="28"/>
        </w:rPr>
        <w:t>2.</w:t>
      </w:r>
      <w:r w:rsidR="00CB1039" w:rsidRPr="00DA71AD">
        <w:rPr>
          <w:rFonts w:ascii="仿宋_GB2312" w:eastAsia="仿宋_GB2312" w:hAnsi="仿宋" w:hint="eastAsia"/>
          <w:sz w:val="28"/>
          <w:szCs w:val="28"/>
        </w:rPr>
        <w:t>狠抓</w:t>
      </w:r>
      <w:r w:rsidRPr="00DA71AD">
        <w:rPr>
          <w:rFonts w:ascii="仿宋_GB2312" w:eastAsia="仿宋_GB2312" w:hAnsi="仿宋" w:hint="eastAsia"/>
          <w:sz w:val="28"/>
          <w:szCs w:val="28"/>
        </w:rPr>
        <w:t>赛事</w:t>
      </w:r>
      <w:r w:rsidR="00CB1039" w:rsidRPr="00DA71AD">
        <w:rPr>
          <w:rFonts w:ascii="仿宋_GB2312" w:eastAsia="仿宋_GB2312" w:hAnsi="仿宋" w:hint="eastAsia"/>
          <w:sz w:val="28"/>
          <w:szCs w:val="28"/>
        </w:rPr>
        <w:t>，精准攻坚</w:t>
      </w:r>
      <w:r w:rsidRPr="00DA71AD">
        <w:rPr>
          <w:rFonts w:ascii="仿宋_GB2312" w:eastAsia="仿宋_GB2312" w:hAnsi="仿宋" w:hint="eastAsia"/>
          <w:sz w:val="28"/>
          <w:szCs w:val="28"/>
        </w:rPr>
        <w:t>，保障</w:t>
      </w:r>
      <w:r w:rsidR="00A93ABB" w:rsidRPr="00DA71AD">
        <w:rPr>
          <w:rFonts w:ascii="仿宋_GB2312" w:eastAsia="仿宋_GB2312" w:hAnsi="仿宋" w:hint="eastAsia"/>
          <w:sz w:val="28"/>
          <w:szCs w:val="28"/>
        </w:rPr>
        <w:t>大赛</w:t>
      </w:r>
      <w:r w:rsidRPr="00DA71AD">
        <w:rPr>
          <w:rFonts w:ascii="仿宋_GB2312" w:eastAsia="仿宋_GB2312" w:hAnsi="仿宋" w:hint="eastAsia"/>
          <w:sz w:val="28"/>
          <w:szCs w:val="28"/>
        </w:rPr>
        <w:t>优异成绩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。对照省属高校高质量考核中创新大赛的核心指标要求，全身心投入赛事统筹组织工作，多渠道推动高质量项目参赛，赛事成绩稳步攀升。在2025年中国国际大学生创新大赛中，斩获国赛铜奖1项、省赛一等奖2项、二等奖3项、三等奖5项；省职业院校创新创业大赛参赛项目获奖比例达90%</w:t>
      </w:r>
      <w:r w:rsidR="00BA0784" w:rsidRPr="00DA71AD">
        <w:rPr>
          <w:rFonts w:ascii="仿宋_GB2312" w:eastAsia="仿宋_GB2312" w:hAnsi="仿宋" w:hint="eastAsia"/>
          <w:sz w:val="28"/>
          <w:szCs w:val="28"/>
        </w:rPr>
        <w:t>，创历史新高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。依托浓厚的双创教育氛围，2025年全校参赛项目总数达3461项，参赛学生12126人次，学生参与度位居全省高校前列。</w:t>
      </w:r>
    </w:p>
    <w:p w14:paraId="68C4A5B6" w14:textId="55B52C3F" w:rsidR="00581D8B" w:rsidRPr="00DA71AD" w:rsidRDefault="00354A63" w:rsidP="00581D8B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DA71AD">
        <w:rPr>
          <w:rFonts w:ascii="仿宋_GB2312" w:eastAsia="仿宋_GB2312" w:hAnsi="仿宋" w:hint="eastAsia"/>
          <w:sz w:val="28"/>
          <w:szCs w:val="28"/>
        </w:rPr>
        <w:t>3.</w:t>
      </w:r>
      <w:r w:rsidR="00F50E37" w:rsidRPr="00DA71AD">
        <w:rPr>
          <w:rFonts w:ascii="仿宋_GB2312" w:eastAsia="仿宋_GB2312" w:hAnsi="仿宋" w:hint="eastAsia"/>
          <w:sz w:val="28"/>
          <w:szCs w:val="28"/>
        </w:rPr>
        <w:t>规范教学</w:t>
      </w:r>
      <w:r w:rsidRPr="00DA71AD">
        <w:rPr>
          <w:rFonts w:ascii="仿宋_GB2312" w:eastAsia="仿宋_GB2312" w:hAnsi="仿宋" w:hint="eastAsia"/>
          <w:sz w:val="28"/>
          <w:szCs w:val="28"/>
        </w:rPr>
        <w:t>，</w:t>
      </w:r>
      <w:r w:rsidR="00CB1039" w:rsidRPr="00DA71AD">
        <w:rPr>
          <w:rFonts w:ascii="仿宋_GB2312" w:eastAsia="仿宋_GB2312" w:hAnsi="仿宋" w:hint="eastAsia"/>
          <w:sz w:val="28"/>
          <w:szCs w:val="28"/>
        </w:rPr>
        <w:t>提质赋能，构建双创课程体系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。优化《创新与创业基础》核心课程内容，开发《创新方法与产品设计》《创业实践与演练》2门特色课程，初步构建起“1+2+N”创新创业课程体系。实施课程质量提升工程，推行双创课程集体备课制度，采用小班化教学</w:t>
      </w:r>
      <w:r w:rsidR="002328B7" w:rsidRPr="00DA71AD">
        <w:rPr>
          <w:rFonts w:ascii="仿宋_GB2312" w:eastAsia="仿宋_GB2312" w:hAnsi="仿宋" w:hint="eastAsia"/>
          <w:sz w:val="28"/>
          <w:szCs w:val="28"/>
        </w:rPr>
        <w:t>和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专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lastRenderedPageBreak/>
        <w:t>业教师授课</w:t>
      </w:r>
      <w:r w:rsidR="002328B7" w:rsidRPr="00DA71AD">
        <w:rPr>
          <w:rFonts w:ascii="仿宋_GB2312" w:eastAsia="仿宋_GB2312" w:hAnsi="仿宋" w:hint="eastAsia"/>
          <w:sz w:val="28"/>
          <w:szCs w:val="28"/>
        </w:rPr>
        <w:t>模式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，小班化率达81.9%，专业教师授课</w:t>
      </w:r>
      <w:r w:rsidR="002328B7" w:rsidRPr="00DA71AD">
        <w:rPr>
          <w:rFonts w:ascii="仿宋_GB2312" w:eastAsia="仿宋_GB2312" w:hAnsi="仿宋" w:hint="eastAsia"/>
          <w:sz w:val="28"/>
          <w:szCs w:val="28"/>
        </w:rPr>
        <w:t>率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达82.1%。参与全国职业院校创新创业教育联盟“同上一门创新实践课”，联动国内同类院校开展联合教研。遴选新一轮导师68名，组建校内外融合的双创导师库；开展创新大赛指导、政策</w:t>
      </w:r>
      <w:r w:rsidR="003C5ED2" w:rsidRPr="00DA71AD">
        <w:rPr>
          <w:rFonts w:ascii="仿宋_GB2312" w:eastAsia="仿宋_GB2312" w:hAnsi="仿宋" w:hint="eastAsia"/>
          <w:sz w:val="28"/>
          <w:szCs w:val="28"/>
        </w:rPr>
        <w:t>宣贯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等专题培训10余场，覆盖教师300余人次，有效提升教师双创教学</w:t>
      </w:r>
      <w:r w:rsidR="003C5ED2" w:rsidRPr="00DA71AD">
        <w:rPr>
          <w:rFonts w:ascii="仿宋_GB2312" w:eastAsia="仿宋_GB2312" w:hAnsi="仿宋" w:hint="eastAsia"/>
          <w:sz w:val="28"/>
          <w:szCs w:val="28"/>
        </w:rPr>
        <w:t>和指导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能力。</w:t>
      </w:r>
    </w:p>
    <w:p w14:paraId="59434083" w14:textId="77BE5D2E" w:rsidR="00581D8B" w:rsidRPr="00DA71AD" w:rsidRDefault="00354A63" w:rsidP="00581D8B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DA71AD">
        <w:rPr>
          <w:rFonts w:ascii="仿宋_GB2312" w:eastAsia="仿宋_GB2312" w:hAnsi="仿宋" w:hint="eastAsia"/>
          <w:sz w:val="28"/>
          <w:szCs w:val="28"/>
        </w:rPr>
        <w:t>4.</w:t>
      </w:r>
      <w:r w:rsidR="00F50E37" w:rsidRPr="00DA71AD">
        <w:rPr>
          <w:rFonts w:ascii="仿宋_GB2312" w:eastAsia="仿宋_GB2312" w:hAnsi="仿宋" w:hint="eastAsia"/>
          <w:sz w:val="28"/>
          <w:szCs w:val="28"/>
        </w:rPr>
        <w:t>强化</w:t>
      </w:r>
      <w:r w:rsidRPr="00DA71AD">
        <w:rPr>
          <w:rFonts w:ascii="仿宋_GB2312" w:eastAsia="仿宋_GB2312" w:hAnsi="仿宋" w:hint="eastAsia"/>
          <w:sz w:val="28"/>
          <w:szCs w:val="28"/>
        </w:rPr>
        <w:t>管理</w:t>
      </w:r>
      <w:r w:rsidR="00CB1039" w:rsidRPr="00DA71AD">
        <w:rPr>
          <w:rFonts w:ascii="仿宋_GB2312" w:eastAsia="仿宋_GB2312" w:hAnsi="仿宋" w:hint="eastAsia"/>
          <w:sz w:val="28"/>
          <w:szCs w:val="28"/>
        </w:rPr>
        <w:t>，创新机制</w:t>
      </w:r>
      <w:r w:rsidRPr="00DA71AD">
        <w:rPr>
          <w:rFonts w:ascii="仿宋_GB2312" w:eastAsia="仿宋_GB2312" w:hAnsi="仿宋" w:hint="eastAsia"/>
          <w:sz w:val="28"/>
          <w:szCs w:val="28"/>
        </w:rPr>
        <w:t>，</w:t>
      </w:r>
      <w:r w:rsidR="00CB1039" w:rsidRPr="00DA71AD">
        <w:rPr>
          <w:rFonts w:ascii="仿宋_GB2312" w:eastAsia="仿宋_GB2312" w:hAnsi="仿宋" w:hint="eastAsia"/>
          <w:sz w:val="28"/>
          <w:szCs w:val="28"/>
        </w:rPr>
        <w:t>提升创业孵化成效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。严格执行创业园管理制度，规范办理项目入园、退园手续，落实园区常态化巡查机制，保障创业园安全规范运营。完成2025年度入园项目评审，遴选优质入园项目24</w:t>
      </w:r>
      <w:r w:rsidRPr="00DA71AD">
        <w:rPr>
          <w:rFonts w:ascii="仿宋_GB2312" w:eastAsia="仿宋_GB2312" w:hAnsi="仿宋" w:hint="eastAsia"/>
          <w:sz w:val="28"/>
          <w:szCs w:val="28"/>
        </w:rPr>
        <w:t>项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，</w:t>
      </w:r>
      <w:r w:rsidR="002328B7" w:rsidRPr="00DA71AD">
        <w:rPr>
          <w:rFonts w:ascii="仿宋_GB2312" w:eastAsia="仿宋_GB2312" w:hAnsi="仿宋" w:hint="eastAsia"/>
          <w:sz w:val="28"/>
          <w:szCs w:val="28"/>
        </w:rPr>
        <w:t>完成工商注册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企业17家。成功举办“创业街大赛”“创新创业知识竞赛”等大型创业活动4场，营造浓厚创业氛围。</w:t>
      </w:r>
      <w:r w:rsidR="002328B7" w:rsidRPr="00DA71AD">
        <w:rPr>
          <w:rFonts w:ascii="仿宋_GB2312" w:eastAsia="仿宋_GB2312" w:hAnsi="仿宋" w:hint="eastAsia"/>
          <w:sz w:val="28"/>
          <w:szCs w:val="28"/>
        </w:rPr>
        <w:t>开展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“专创融合”</w:t>
      </w:r>
      <w:r w:rsidR="002328B7" w:rsidRPr="00DA71AD">
        <w:rPr>
          <w:rFonts w:ascii="仿宋_GB2312" w:eastAsia="仿宋_GB2312" w:hAnsi="仿宋" w:hint="eastAsia"/>
          <w:sz w:val="28"/>
          <w:szCs w:val="28"/>
        </w:rPr>
        <w:t>创业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培育计划试点，与艺术设计学院合作培育</w:t>
      </w:r>
      <w:r w:rsidR="002328B7" w:rsidRPr="00DA71AD">
        <w:rPr>
          <w:rFonts w:ascii="仿宋_GB2312" w:eastAsia="仿宋_GB2312" w:hAnsi="仿宋" w:hint="eastAsia"/>
          <w:sz w:val="28"/>
          <w:szCs w:val="28"/>
        </w:rPr>
        <w:t>“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三维动画</w:t>
      </w:r>
      <w:r w:rsidR="002328B7" w:rsidRPr="00DA71AD">
        <w:rPr>
          <w:rFonts w:ascii="仿宋_GB2312" w:eastAsia="仿宋_GB2312" w:hAnsi="仿宋" w:hint="eastAsia"/>
          <w:sz w:val="28"/>
          <w:szCs w:val="28"/>
        </w:rPr>
        <w:t>工作室”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、</w:t>
      </w:r>
      <w:r w:rsidR="002328B7" w:rsidRPr="00DA71AD">
        <w:rPr>
          <w:rFonts w:ascii="仿宋_GB2312" w:eastAsia="仿宋_GB2312" w:hAnsi="仿宋" w:hint="eastAsia"/>
          <w:sz w:val="28"/>
          <w:szCs w:val="28"/>
        </w:rPr>
        <w:t>“数字媒体工作室”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等创业项目4项，构建“专业学习+创业实践”深度融合模式，持续提升创业孵化实效。</w:t>
      </w:r>
    </w:p>
    <w:p w14:paraId="6EE9A680" w14:textId="1CABECCA" w:rsidR="00BA0784" w:rsidRPr="00DA71AD" w:rsidRDefault="00BA0784" w:rsidP="00581D8B">
      <w:pPr>
        <w:ind w:firstLineChars="200" w:firstLine="562"/>
        <w:rPr>
          <w:rFonts w:ascii="仿宋_GB2312" w:eastAsia="仿宋_GB2312" w:hAnsi="仿宋"/>
          <w:b/>
          <w:bCs/>
          <w:sz w:val="28"/>
          <w:szCs w:val="28"/>
        </w:rPr>
      </w:pPr>
      <w:r w:rsidRPr="00DA71AD">
        <w:rPr>
          <w:rFonts w:ascii="仿宋_GB2312" w:eastAsia="仿宋_GB2312" w:hAnsi="仿宋" w:hint="eastAsia"/>
          <w:b/>
          <w:bCs/>
          <w:sz w:val="28"/>
          <w:szCs w:val="28"/>
        </w:rPr>
        <w:t>（二）聚焦工匠培养，探索拔尖</w:t>
      </w:r>
      <w:r w:rsidR="00354A63" w:rsidRPr="00DA71AD">
        <w:rPr>
          <w:rFonts w:ascii="仿宋_GB2312" w:eastAsia="仿宋_GB2312" w:hAnsi="仿宋" w:hint="eastAsia"/>
          <w:b/>
          <w:bCs/>
          <w:sz w:val="28"/>
          <w:szCs w:val="28"/>
        </w:rPr>
        <w:t>技术</w:t>
      </w:r>
      <w:r w:rsidRPr="00DA71AD">
        <w:rPr>
          <w:rFonts w:ascii="仿宋_GB2312" w:eastAsia="仿宋_GB2312" w:hAnsi="仿宋" w:hint="eastAsia"/>
          <w:b/>
          <w:bCs/>
          <w:sz w:val="28"/>
          <w:szCs w:val="28"/>
        </w:rPr>
        <w:t>人才培育路径</w:t>
      </w:r>
    </w:p>
    <w:p w14:paraId="0CEC3485" w14:textId="7CA28C5D" w:rsidR="00354A63" w:rsidRPr="00DA71AD" w:rsidRDefault="00354A63" w:rsidP="00581D8B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DA71AD">
        <w:rPr>
          <w:rFonts w:ascii="仿宋_GB2312" w:eastAsia="仿宋_GB2312" w:hAnsi="仿宋" w:hint="eastAsia"/>
          <w:sz w:val="28"/>
          <w:szCs w:val="28"/>
        </w:rPr>
        <w:t>围绕学校拔尖技术人才培养改革核心举措，持续探索卓越工匠人才培养体系路径，扎实推进相关理论研究与实践探索工作，推动卓越工匠培养工作走深走实。</w:t>
      </w:r>
    </w:p>
    <w:p w14:paraId="2A26E45F" w14:textId="497FD2E0" w:rsidR="00581D8B" w:rsidRPr="00DA71AD" w:rsidRDefault="00354A63" w:rsidP="00581D8B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DA71AD">
        <w:rPr>
          <w:rFonts w:ascii="仿宋_GB2312" w:eastAsia="仿宋_GB2312" w:hAnsi="仿宋" w:hint="eastAsia"/>
          <w:sz w:val="28"/>
          <w:szCs w:val="28"/>
        </w:rPr>
        <w:t>1.优化机制</w:t>
      </w:r>
      <w:r w:rsidR="00D66A21" w:rsidRPr="00DA71AD">
        <w:rPr>
          <w:rFonts w:ascii="仿宋_GB2312" w:eastAsia="仿宋_GB2312" w:hAnsi="仿宋" w:hint="eastAsia"/>
          <w:sz w:val="28"/>
          <w:szCs w:val="28"/>
        </w:rPr>
        <w:t>，破解</w:t>
      </w:r>
      <w:r w:rsidRPr="00DA71AD">
        <w:rPr>
          <w:rFonts w:ascii="仿宋_GB2312" w:eastAsia="仿宋_GB2312" w:hAnsi="仿宋" w:hint="eastAsia"/>
          <w:sz w:val="28"/>
          <w:szCs w:val="28"/>
        </w:rPr>
        <w:t>难题，健全培养管理体系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。协同教务处、学工处等职能部门，梳理并优化卓越工匠班教学组织、学生管理、奖助贷、评优评先等环节的管理流程，有效破解公共课程教学组织不畅、学生管理体系衔接不顺等痛点难题。建立卓越工匠班常态化巡课、听课制度，举办“卓越工匠人才项目化教学工作坊”，为全校11个二级学院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lastRenderedPageBreak/>
        <w:t>的专业主任、卓越工匠项目负责人及骨干教师开展项目化教学设计与实践培训，切实提升卓越工匠班项目化教学质量。</w:t>
      </w:r>
    </w:p>
    <w:p w14:paraId="5F9A43D6" w14:textId="53296CC1" w:rsidR="00581D8B" w:rsidRPr="00DA71AD" w:rsidRDefault="00354A63" w:rsidP="00581D8B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DA71AD">
        <w:rPr>
          <w:rFonts w:ascii="仿宋_GB2312" w:eastAsia="仿宋_GB2312" w:hAnsi="仿宋" w:hint="eastAsia"/>
          <w:sz w:val="28"/>
          <w:szCs w:val="28"/>
        </w:rPr>
        <w:t>2.</w:t>
      </w:r>
      <w:r w:rsidR="00F50E37" w:rsidRPr="00DA71AD">
        <w:rPr>
          <w:rFonts w:ascii="仿宋_GB2312" w:eastAsia="仿宋_GB2312" w:hAnsi="仿宋" w:hint="eastAsia"/>
          <w:sz w:val="28"/>
          <w:szCs w:val="28"/>
        </w:rPr>
        <w:t>扩大试点</w:t>
      </w:r>
      <w:r w:rsidR="00D66A21" w:rsidRPr="00DA71AD">
        <w:rPr>
          <w:rFonts w:ascii="仿宋_GB2312" w:eastAsia="仿宋_GB2312" w:hAnsi="仿宋" w:hint="eastAsia"/>
          <w:sz w:val="28"/>
          <w:szCs w:val="28"/>
        </w:rPr>
        <w:t>，</w:t>
      </w:r>
      <w:r w:rsidR="003B05A6" w:rsidRPr="00DA71AD">
        <w:rPr>
          <w:rFonts w:ascii="仿宋_GB2312" w:eastAsia="仿宋_GB2312" w:hAnsi="仿宋" w:hint="eastAsia"/>
          <w:sz w:val="28"/>
          <w:szCs w:val="28"/>
        </w:rPr>
        <w:t>营造氛围</w:t>
      </w:r>
      <w:r w:rsidRPr="00DA71AD">
        <w:rPr>
          <w:rFonts w:ascii="仿宋_GB2312" w:eastAsia="仿宋_GB2312" w:hAnsi="仿宋" w:hint="eastAsia"/>
          <w:sz w:val="28"/>
          <w:szCs w:val="28"/>
        </w:rPr>
        <w:t>，深化培养模式改革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。新增“智能建造技术”“人工智能技术”2个试点专业，试点专业总数增至4个，累计培养学生90人，推动卓越工匠人才培养向系统化、规模化方向发展。定期召开人才培养工作例会与学生座谈会，隆重举办2024级卓越工匠班开班典礼，邀请大国工匠、全国劳动模范开展工匠精神专题讲座，增强卓越工匠班学生的身份认同感与荣誉感。</w:t>
      </w:r>
    </w:p>
    <w:p w14:paraId="0115FD91" w14:textId="3286ED43" w:rsidR="00581D8B" w:rsidRPr="00DA71AD" w:rsidRDefault="00354A63" w:rsidP="00581D8B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DA71AD">
        <w:rPr>
          <w:rFonts w:ascii="仿宋_GB2312" w:eastAsia="仿宋_GB2312" w:hAnsi="仿宋" w:hint="eastAsia"/>
          <w:sz w:val="28"/>
          <w:szCs w:val="28"/>
        </w:rPr>
        <w:t>3.总结</w:t>
      </w:r>
      <w:r w:rsidR="003B05A6" w:rsidRPr="00DA71AD">
        <w:rPr>
          <w:rFonts w:ascii="仿宋_GB2312" w:eastAsia="仿宋_GB2312" w:hAnsi="仿宋" w:hint="eastAsia"/>
          <w:sz w:val="28"/>
          <w:szCs w:val="28"/>
        </w:rPr>
        <w:t>凝练</w:t>
      </w:r>
      <w:r w:rsidR="00F50E37" w:rsidRPr="00DA71AD">
        <w:rPr>
          <w:rFonts w:ascii="仿宋_GB2312" w:eastAsia="仿宋_GB2312" w:hAnsi="仿宋" w:hint="eastAsia"/>
          <w:sz w:val="28"/>
          <w:szCs w:val="28"/>
        </w:rPr>
        <w:t>，</w:t>
      </w:r>
      <w:r w:rsidR="003B05A6" w:rsidRPr="00DA71AD">
        <w:rPr>
          <w:rFonts w:ascii="仿宋_GB2312" w:eastAsia="仿宋_GB2312" w:hAnsi="仿宋" w:hint="eastAsia"/>
          <w:sz w:val="28"/>
          <w:szCs w:val="28"/>
        </w:rPr>
        <w:t>构建范式</w:t>
      </w:r>
      <w:r w:rsidRPr="00DA71AD">
        <w:rPr>
          <w:rFonts w:ascii="仿宋_GB2312" w:eastAsia="仿宋_GB2312" w:hAnsi="仿宋" w:hint="eastAsia"/>
          <w:sz w:val="28"/>
          <w:szCs w:val="28"/>
        </w:rPr>
        <w:t>，形成可推广实践成果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。</w:t>
      </w:r>
      <w:r w:rsidR="003C5ED2" w:rsidRPr="00DA71AD">
        <w:rPr>
          <w:rFonts w:ascii="仿宋_GB2312" w:eastAsia="仿宋_GB2312" w:hAnsi="仿宋" w:hint="eastAsia"/>
          <w:sz w:val="28"/>
          <w:szCs w:val="28"/>
        </w:rPr>
        <w:t>构建“创新引领、项目主导、多元协同”的卓越工匠培养体系，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实现</w:t>
      </w:r>
      <w:r w:rsidR="003C5ED2" w:rsidRPr="00DA71AD">
        <w:rPr>
          <w:rFonts w:ascii="仿宋_GB2312" w:eastAsia="仿宋_GB2312" w:hAnsi="仿宋" w:hint="eastAsia"/>
          <w:sz w:val="28"/>
          <w:szCs w:val="28"/>
        </w:rPr>
        <w:t>学生能力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“基础夯实-专项精进-综合提升”的逐级深化。《构建“1+2+N”创新人才培养体系，打造新时代拔尖技术人才高地》获评全国</w:t>
      </w:r>
      <w:r w:rsidRPr="00DA71AD">
        <w:rPr>
          <w:rFonts w:ascii="仿宋_GB2312" w:eastAsia="仿宋_GB2312" w:hAnsi="仿宋" w:hint="eastAsia"/>
          <w:sz w:val="28"/>
          <w:szCs w:val="28"/>
        </w:rPr>
        <w:t>职教双创</w:t>
      </w:r>
      <w:r w:rsidR="00581D8B" w:rsidRPr="00DA71AD">
        <w:rPr>
          <w:rFonts w:ascii="仿宋_GB2312" w:eastAsia="仿宋_GB2312" w:hAnsi="仿宋" w:hint="eastAsia"/>
          <w:sz w:val="28"/>
          <w:szCs w:val="28"/>
        </w:rPr>
        <w:t>联盟典型案例一等奖；《基于项目驱动与专创融合的卓越工匠人才培养体系构建与实践》获批省高等教育教改研究重点课题；《面向拔尖技术人才培养，构建卓越工匠培养体系》荣获校级教学成果二等奖、学校高质量发展典型案例二等奖，</w:t>
      </w:r>
      <w:r w:rsidRPr="00DA71AD">
        <w:rPr>
          <w:rFonts w:ascii="仿宋_GB2312" w:eastAsia="仿宋_GB2312" w:hAnsi="仿宋" w:hint="eastAsia"/>
          <w:sz w:val="28"/>
          <w:szCs w:val="28"/>
        </w:rPr>
        <w:t>作为学校综合考核特色发展项目上报省教育厅。</w:t>
      </w:r>
    </w:p>
    <w:p w14:paraId="4B9C56AE" w14:textId="21F769E7" w:rsidR="00CC4F3C" w:rsidRPr="004349A8" w:rsidRDefault="00CC4F3C" w:rsidP="00581D8B">
      <w:pPr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4349A8">
        <w:rPr>
          <w:rFonts w:ascii="黑体" w:eastAsia="黑体" w:hAnsi="黑体" w:hint="eastAsia"/>
          <w:b/>
          <w:bCs/>
          <w:sz w:val="28"/>
          <w:szCs w:val="28"/>
        </w:rPr>
        <w:t>三、</w:t>
      </w:r>
      <w:r w:rsidR="004349A8">
        <w:rPr>
          <w:rFonts w:ascii="黑体" w:eastAsia="黑体" w:hAnsi="黑体" w:hint="eastAsia"/>
          <w:b/>
          <w:bCs/>
          <w:sz w:val="28"/>
          <w:szCs w:val="28"/>
        </w:rPr>
        <w:t>强化</w:t>
      </w:r>
      <w:r w:rsidR="004349A8" w:rsidRPr="004349A8">
        <w:rPr>
          <w:rFonts w:ascii="黑体" w:eastAsia="黑体" w:hAnsi="黑体" w:hint="eastAsia"/>
          <w:b/>
          <w:bCs/>
          <w:sz w:val="28"/>
          <w:szCs w:val="28"/>
        </w:rPr>
        <w:t>纪律意识，</w:t>
      </w:r>
      <w:r w:rsidR="00354A63">
        <w:rPr>
          <w:rFonts w:ascii="黑体" w:eastAsia="黑体" w:hAnsi="黑体" w:hint="eastAsia"/>
          <w:b/>
          <w:bCs/>
          <w:sz w:val="28"/>
          <w:szCs w:val="28"/>
        </w:rPr>
        <w:t>锤炼过硬</w:t>
      </w:r>
      <w:r w:rsidR="004349A8">
        <w:rPr>
          <w:rFonts w:ascii="黑体" w:eastAsia="黑体" w:hAnsi="黑体" w:hint="eastAsia"/>
          <w:b/>
          <w:bCs/>
          <w:sz w:val="28"/>
          <w:szCs w:val="28"/>
        </w:rPr>
        <w:t>工作作风</w:t>
      </w:r>
    </w:p>
    <w:p w14:paraId="4176DDFE" w14:textId="218FF74C" w:rsidR="00E00458" w:rsidRPr="00DA71AD" w:rsidRDefault="00E00458" w:rsidP="00E00458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DA71AD">
        <w:rPr>
          <w:rFonts w:ascii="仿宋_GB2312" w:eastAsia="仿宋_GB2312" w:hAnsi="仿宋" w:hint="eastAsia"/>
          <w:sz w:val="28"/>
          <w:szCs w:val="28"/>
        </w:rPr>
        <w:t>作为新提任干部，我始终以“忠诚、干净、担当”为根本遵循，将廉洁自律要求贯穿于履职全过程，切实筑牢作风建设根基。一方面，深化理论武装，系统学习党章党规、习近平总书记关于全面从严治党的重要论述，</w:t>
      </w:r>
      <w:r w:rsidR="004C2C3D">
        <w:rPr>
          <w:rFonts w:ascii="仿宋_GB2312" w:eastAsia="仿宋_GB2312" w:hAnsi="仿宋" w:hint="eastAsia"/>
          <w:sz w:val="28"/>
          <w:szCs w:val="28"/>
        </w:rPr>
        <w:t>认真</w:t>
      </w:r>
      <w:r w:rsidRPr="00DA71AD">
        <w:rPr>
          <w:rFonts w:ascii="仿宋_GB2312" w:eastAsia="仿宋_GB2312" w:hAnsi="仿宋" w:hint="eastAsia"/>
          <w:sz w:val="28"/>
          <w:szCs w:val="28"/>
        </w:rPr>
        <w:t>研读《中国共产党廉洁自律准则》《中国共产党纪律处分条例（修订）》等党内法规，主动参加学校组织的新任干部廉</w:t>
      </w:r>
      <w:r w:rsidRPr="00DA71AD">
        <w:rPr>
          <w:rFonts w:ascii="仿宋_GB2312" w:eastAsia="仿宋_GB2312" w:hAnsi="仿宋" w:hint="eastAsia"/>
          <w:sz w:val="28"/>
          <w:szCs w:val="28"/>
        </w:rPr>
        <w:lastRenderedPageBreak/>
        <w:t>政谈话、警示教育等活动，深刻汲取典型案例教训，自觉把纪律规矩内化为思想自觉、外化为行为准则。另一方面，锚定作风建设，深入参与贯彻中央八项规定精神专题学习教育，积极投身学校组织的专题研讨、警示教育大会，坚持问题导向，认真查摆在作风建设方面</w:t>
      </w:r>
      <w:r w:rsidR="002328B7" w:rsidRPr="00DA71AD">
        <w:rPr>
          <w:rFonts w:ascii="仿宋_GB2312" w:eastAsia="仿宋_GB2312" w:hAnsi="仿宋" w:hint="eastAsia"/>
          <w:sz w:val="28"/>
          <w:szCs w:val="28"/>
        </w:rPr>
        <w:t>存在</w:t>
      </w:r>
      <w:r w:rsidRPr="00DA71AD">
        <w:rPr>
          <w:rFonts w:ascii="仿宋_GB2312" w:eastAsia="仿宋_GB2312" w:hAnsi="仿宋" w:hint="eastAsia"/>
          <w:sz w:val="28"/>
          <w:szCs w:val="28"/>
        </w:rPr>
        <w:t>的短板，扎实推进集中整治，做到即知即改、立行立改，推动作风建设走深走实。</w:t>
      </w:r>
    </w:p>
    <w:p w14:paraId="5F732102" w14:textId="4152EBFF" w:rsidR="00E00458" w:rsidRPr="00DA71AD" w:rsidRDefault="00E00458" w:rsidP="00E00458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DA71AD">
        <w:rPr>
          <w:rFonts w:ascii="仿宋_GB2312" w:eastAsia="仿宋_GB2312" w:hAnsi="仿宋" w:hint="eastAsia"/>
          <w:sz w:val="28"/>
          <w:szCs w:val="28"/>
        </w:rPr>
        <w:t>工作中，我严格落实学校《二级党组织领导班子及其成员党风廉政建设责任清单》，切实扛起党风廉政建设“一岗双责”，严以律己，时刻绷紧纪律之弦，严守廉洁从政各项规定；主动履责，加强学院作风建设引导，始终秉持“立身为公、勤政廉洁”理念，以过硬纪律作风践行初心使命。</w:t>
      </w:r>
    </w:p>
    <w:p w14:paraId="2DAE7C4A" w14:textId="21BC75E7" w:rsidR="00CC4F3C" w:rsidRPr="004349A8" w:rsidRDefault="00CC4F3C" w:rsidP="00CC4F3C">
      <w:pPr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4349A8">
        <w:rPr>
          <w:rFonts w:ascii="黑体" w:eastAsia="黑体" w:hAnsi="黑体" w:hint="eastAsia"/>
          <w:b/>
          <w:bCs/>
          <w:sz w:val="28"/>
          <w:szCs w:val="28"/>
        </w:rPr>
        <w:t>四、</w:t>
      </w:r>
      <w:r w:rsidR="004349A8">
        <w:rPr>
          <w:rFonts w:ascii="黑体" w:eastAsia="黑体" w:hAnsi="黑体" w:hint="eastAsia"/>
          <w:b/>
          <w:bCs/>
          <w:sz w:val="28"/>
          <w:szCs w:val="28"/>
        </w:rPr>
        <w:t>强化问题导向，提升个人</w:t>
      </w:r>
      <w:r w:rsidR="00354A63">
        <w:rPr>
          <w:rFonts w:ascii="黑体" w:eastAsia="黑体" w:hAnsi="黑体" w:hint="eastAsia"/>
          <w:b/>
          <w:bCs/>
          <w:sz w:val="28"/>
          <w:szCs w:val="28"/>
        </w:rPr>
        <w:t>履职</w:t>
      </w:r>
      <w:r w:rsidR="004349A8">
        <w:rPr>
          <w:rFonts w:ascii="黑体" w:eastAsia="黑体" w:hAnsi="黑体" w:hint="eastAsia"/>
          <w:b/>
          <w:bCs/>
          <w:sz w:val="28"/>
          <w:szCs w:val="28"/>
        </w:rPr>
        <w:t>能力</w:t>
      </w:r>
    </w:p>
    <w:p w14:paraId="427B45F7" w14:textId="6EB2ED8B" w:rsidR="00EB4148" w:rsidRPr="00DA71AD" w:rsidRDefault="00EB4148" w:rsidP="003C1C3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DA71AD">
        <w:rPr>
          <w:rFonts w:ascii="仿宋_GB2312" w:eastAsia="仿宋_GB2312" w:hAnsi="仿宋" w:hint="eastAsia"/>
          <w:sz w:val="28"/>
          <w:szCs w:val="28"/>
        </w:rPr>
        <w:t>一年来，</w:t>
      </w:r>
      <w:r w:rsidR="004C2C3D">
        <w:rPr>
          <w:rFonts w:ascii="仿宋_GB2312" w:eastAsia="仿宋_GB2312" w:hAnsi="仿宋" w:hint="eastAsia"/>
          <w:sz w:val="28"/>
          <w:szCs w:val="28"/>
        </w:rPr>
        <w:t>本人</w:t>
      </w:r>
      <w:r w:rsidRPr="00DA71AD">
        <w:rPr>
          <w:rFonts w:ascii="仿宋_GB2312" w:eastAsia="仿宋_GB2312" w:hAnsi="仿宋" w:hint="eastAsia"/>
          <w:sz w:val="28"/>
          <w:szCs w:val="28"/>
        </w:rPr>
        <w:t>锚定学校发展目标，扎实推进创新创业教育、卓越工匠培养等核心任务，各项工作取得阶段性成效。但对照高质量发展要求和干部履职标准，仍存在短板不足：一是顶层设计思路不够明晰，对标学校高质量发展战略部署，对学院中长期发展规划的系统性、前瞻性思考不足，工作部署的精准性和创新性有待加强；二是综合协调能力有待提升，面对跨</w:t>
      </w:r>
      <w:r w:rsidR="004C2C3D">
        <w:rPr>
          <w:rFonts w:ascii="仿宋_GB2312" w:eastAsia="仿宋_GB2312" w:hAnsi="仿宋" w:hint="eastAsia"/>
          <w:sz w:val="28"/>
          <w:szCs w:val="28"/>
        </w:rPr>
        <w:t>部门</w:t>
      </w:r>
      <w:r w:rsidRPr="00DA71AD">
        <w:rPr>
          <w:rFonts w:ascii="仿宋_GB2312" w:eastAsia="仿宋_GB2312" w:hAnsi="仿宋" w:hint="eastAsia"/>
          <w:sz w:val="28"/>
          <w:szCs w:val="28"/>
        </w:rPr>
        <w:t>、复杂性工作任务时，统筹协调的主动性和魄力不足，存在畏难顾虑，一定程度上影响了工作推进质效。</w:t>
      </w:r>
    </w:p>
    <w:p w14:paraId="05B5A924" w14:textId="4EE9659B" w:rsidR="005D681A" w:rsidRPr="00DA71AD" w:rsidRDefault="00EB4148" w:rsidP="003C1C3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DA71AD">
        <w:rPr>
          <w:rFonts w:ascii="仿宋_GB2312" w:eastAsia="仿宋_GB2312" w:hAnsi="仿宋" w:hint="eastAsia"/>
          <w:sz w:val="28"/>
          <w:szCs w:val="28"/>
        </w:rPr>
        <w:t>下一步，我将以问题为导向，精准发力补短板、提能力。一是深化理论武装与业务钻研，系统学习教育管理理论和前沿政策，主动向先进单位、优秀干部学习经验，充分调动全院教职工的积极性、主动</w:t>
      </w:r>
      <w:r w:rsidRPr="00DA71AD">
        <w:rPr>
          <w:rFonts w:ascii="仿宋_GB2312" w:eastAsia="仿宋_GB2312" w:hAnsi="仿宋" w:hint="eastAsia"/>
          <w:sz w:val="28"/>
          <w:szCs w:val="28"/>
        </w:rPr>
        <w:lastRenderedPageBreak/>
        <w:t>性和创造性，切实提升统筹协调和攻坚克难能力；二是创新工作思路与落实举措，立足学院发展定位，聚焦创新创业教育深化、卓越</w:t>
      </w:r>
      <w:r w:rsidR="00EF08E0" w:rsidRPr="00DA71AD">
        <w:rPr>
          <w:rFonts w:ascii="仿宋_GB2312" w:eastAsia="仿宋_GB2312" w:hAnsi="仿宋" w:hint="eastAsia"/>
          <w:sz w:val="28"/>
          <w:szCs w:val="28"/>
        </w:rPr>
        <w:t>工匠</w:t>
      </w:r>
      <w:r w:rsidRPr="00DA71AD">
        <w:rPr>
          <w:rFonts w:ascii="仿宋_GB2312" w:eastAsia="仿宋_GB2312" w:hAnsi="仿宋" w:hint="eastAsia"/>
          <w:sz w:val="28"/>
          <w:szCs w:val="28"/>
        </w:rPr>
        <w:t>人才培养提质等重点任务，细化推进路径、强化过程管控，</w:t>
      </w:r>
      <w:r w:rsidR="00EF08E0" w:rsidRPr="00DA71AD">
        <w:rPr>
          <w:rFonts w:ascii="仿宋_GB2312" w:eastAsia="仿宋_GB2312" w:hAnsi="仿宋" w:hint="eastAsia"/>
          <w:sz w:val="28"/>
          <w:szCs w:val="28"/>
        </w:rPr>
        <w:t>确保大赛成绩的新突破</w:t>
      </w:r>
      <w:r w:rsidRPr="00DA71AD">
        <w:rPr>
          <w:rFonts w:ascii="仿宋_GB2312" w:eastAsia="仿宋_GB2312" w:hAnsi="仿宋" w:hint="eastAsia"/>
          <w:sz w:val="28"/>
          <w:szCs w:val="28"/>
        </w:rPr>
        <w:t>，为学校高质量发展贡献更大力量。</w:t>
      </w:r>
    </w:p>
    <w:sectPr w:rsidR="005D681A" w:rsidRPr="00DA71A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D5806" w14:textId="77777777" w:rsidR="00792224" w:rsidRDefault="00792224" w:rsidP="003158B1">
      <w:r>
        <w:separator/>
      </w:r>
    </w:p>
  </w:endnote>
  <w:endnote w:type="continuationSeparator" w:id="0">
    <w:p w14:paraId="1D5C92EE" w14:textId="77777777" w:rsidR="00792224" w:rsidRDefault="00792224" w:rsidP="0031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7360797"/>
      <w:docPartObj>
        <w:docPartGallery w:val="Page Numbers (Bottom of Page)"/>
        <w:docPartUnique/>
      </w:docPartObj>
    </w:sdtPr>
    <w:sdtEndPr/>
    <w:sdtContent>
      <w:p w14:paraId="20C69B4B" w14:textId="6FA5BCA5" w:rsidR="006D207D" w:rsidRDefault="006D20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4C8191" w14:textId="77777777" w:rsidR="006D207D" w:rsidRDefault="006D20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A4C3" w14:textId="77777777" w:rsidR="00792224" w:rsidRDefault="00792224" w:rsidP="003158B1">
      <w:r>
        <w:separator/>
      </w:r>
    </w:p>
  </w:footnote>
  <w:footnote w:type="continuationSeparator" w:id="0">
    <w:p w14:paraId="79E46BE5" w14:textId="77777777" w:rsidR="00792224" w:rsidRDefault="00792224" w:rsidP="00315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E1294"/>
    <w:multiLevelType w:val="hybridMultilevel"/>
    <w:tmpl w:val="4CD88C10"/>
    <w:lvl w:ilvl="0" w:tplc="71F06E34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085148A"/>
    <w:multiLevelType w:val="hybridMultilevel"/>
    <w:tmpl w:val="361E8B4A"/>
    <w:lvl w:ilvl="0" w:tplc="443C41E4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3C"/>
    <w:rsid w:val="00000EE7"/>
    <w:rsid w:val="00007780"/>
    <w:rsid w:val="00032B11"/>
    <w:rsid w:val="000358A0"/>
    <w:rsid w:val="000366E0"/>
    <w:rsid w:val="00040B45"/>
    <w:rsid w:val="000552F1"/>
    <w:rsid w:val="00061BE1"/>
    <w:rsid w:val="00090751"/>
    <w:rsid w:val="000B258B"/>
    <w:rsid w:val="000C50B5"/>
    <w:rsid w:val="000F6BBA"/>
    <w:rsid w:val="001006B1"/>
    <w:rsid w:val="001049B9"/>
    <w:rsid w:val="001112FF"/>
    <w:rsid w:val="00111596"/>
    <w:rsid w:val="001224DC"/>
    <w:rsid w:val="00166A55"/>
    <w:rsid w:val="0017200B"/>
    <w:rsid w:val="001B7E00"/>
    <w:rsid w:val="001F01F8"/>
    <w:rsid w:val="0020403D"/>
    <w:rsid w:val="0021620C"/>
    <w:rsid w:val="002273F1"/>
    <w:rsid w:val="002328B7"/>
    <w:rsid w:val="002709FA"/>
    <w:rsid w:val="0029335C"/>
    <w:rsid w:val="002B4DEB"/>
    <w:rsid w:val="002C6EF9"/>
    <w:rsid w:val="002C71ED"/>
    <w:rsid w:val="002D04AD"/>
    <w:rsid w:val="002E515C"/>
    <w:rsid w:val="003036CC"/>
    <w:rsid w:val="00312971"/>
    <w:rsid w:val="003158B1"/>
    <w:rsid w:val="00354A63"/>
    <w:rsid w:val="0035528A"/>
    <w:rsid w:val="00362D0E"/>
    <w:rsid w:val="003A5557"/>
    <w:rsid w:val="003B05A6"/>
    <w:rsid w:val="003B6A67"/>
    <w:rsid w:val="003C1C3A"/>
    <w:rsid w:val="003C4FF5"/>
    <w:rsid w:val="003C5ED2"/>
    <w:rsid w:val="003E6D73"/>
    <w:rsid w:val="003F148A"/>
    <w:rsid w:val="00405BDF"/>
    <w:rsid w:val="00411D88"/>
    <w:rsid w:val="004349A8"/>
    <w:rsid w:val="0047480E"/>
    <w:rsid w:val="004A48A0"/>
    <w:rsid w:val="004C2C3D"/>
    <w:rsid w:val="005109BA"/>
    <w:rsid w:val="005115A4"/>
    <w:rsid w:val="005131DC"/>
    <w:rsid w:val="00515384"/>
    <w:rsid w:val="00516574"/>
    <w:rsid w:val="005176F3"/>
    <w:rsid w:val="005431B2"/>
    <w:rsid w:val="005741F9"/>
    <w:rsid w:val="00581D8B"/>
    <w:rsid w:val="005B115C"/>
    <w:rsid w:val="005C4B1E"/>
    <w:rsid w:val="005D09EC"/>
    <w:rsid w:val="005D175E"/>
    <w:rsid w:val="005D3259"/>
    <w:rsid w:val="005D4CA9"/>
    <w:rsid w:val="005D681A"/>
    <w:rsid w:val="005E54A1"/>
    <w:rsid w:val="005F39D9"/>
    <w:rsid w:val="00633CBC"/>
    <w:rsid w:val="00665CEF"/>
    <w:rsid w:val="00697F9A"/>
    <w:rsid w:val="006A6063"/>
    <w:rsid w:val="006B66F1"/>
    <w:rsid w:val="006D207D"/>
    <w:rsid w:val="006D43BC"/>
    <w:rsid w:val="006F15DF"/>
    <w:rsid w:val="007165A5"/>
    <w:rsid w:val="007241C5"/>
    <w:rsid w:val="0074396C"/>
    <w:rsid w:val="00763A08"/>
    <w:rsid w:val="00780403"/>
    <w:rsid w:val="00787D2F"/>
    <w:rsid w:val="00792224"/>
    <w:rsid w:val="00792F0B"/>
    <w:rsid w:val="007B7920"/>
    <w:rsid w:val="007C1EBC"/>
    <w:rsid w:val="007C4CED"/>
    <w:rsid w:val="007C6592"/>
    <w:rsid w:val="007E60C0"/>
    <w:rsid w:val="007F1EAD"/>
    <w:rsid w:val="007F353B"/>
    <w:rsid w:val="00810CE6"/>
    <w:rsid w:val="00835E42"/>
    <w:rsid w:val="008567D5"/>
    <w:rsid w:val="00870218"/>
    <w:rsid w:val="0088171F"/>
    <w:rsid w:val="00884C8D"/>
    <w:rsid w:val="00885401"/>
    <w:rsid w:val="008E04BF"/>
    <w:rsid w:val="008F1D07"/>
    <w:rsid w:val="008F337B"/>
    <w:rsid w:val="008F3D88"/>
    <w:rsid w:val="0095773B"/>
    <w:rsid w:val="009E0542"/>
    <w:rsid w:val="009F7342"/>
    <w:rsid w:val="00A2753D"/>
    <w:rsid w:val="00A41CE8"/>
    <w:rsid w:val="00A7407E"/>
    <w:rsid w:val="00A93ABB"/>
    <w:rsid w:val="00AA3121"/>
    <w:rsid w:val="00AA620B"/>
    <w:rsid w:val="00AE3BDE"/>
    <w:rsid w:val="00B06DE6"/>
    <w:rsid w:val="00B11445"/>
    <w:rsid w:val="00B426F4"/>
    <w:rsid w:val="00B558D5"/>
    <w:rsid w:val="00B70E64"/>
    <w:rsid w:val="00B9021F"/>
    <w:rsid w:val="00B95B99"/>
    <w:rsid w:val="00BA0784"/>
    <w:rsid w:val="00BA2D59"/>
    <w:rsid w:val="00BE7F94"/>
    <w:rsid w:val="00C676FF"/>
    <w:rsid w:val="00C71083"/>
    <w:rsid w:val="00C973F3"/>
    <w:rsid w:val="00CB0C99"/>
    <w:rsid w:val="00CB1039"/>
    <w:rsid w:val="00CB1910"/>
    <w:rsid w:val="00CC024F"/>
    <w:rsid w:val="00CC4F3C"/>
    <w:rsid w:val="00CC6B7F"/>
    <w:rsid w:val="00CD2EBE"/>
    <w:rsid w:val="00CF0561"/>
    <w:rsid w:val="00CF1C71"/>
    <w:rsid w:val="00D2296A"/>
    <w:rsid w:val="00D522EA"/>
    <w:rsid w:val="00D62466"/>
    <w:rsid w:val="00D62A5F"/>
    <w:rsid w:val="00D65050"/>
    <w:rsid w:val="00D66A21"/>
    <w:rsid w:val="00D76FEC"/>
    <w:rsid w:val="00D85013"/>
    <w:rsid w:val="00D9319B"/>
    <w:rsid w:val="00DA6E8E"/>
    <w:rsid w:val="00DA71AD"/>
    <w:rsid w:val="00E00458"/>
    <w:rsid w:val="00E04FED"/>
    <w:rsid w:val="00E100B9"/>
    <w:rsid w:val="00E15339"/>
    <w:rsid w:val="00E304A4"/>
    <w:rsid w:val="00E756F3"/>
    <w:rsid w:val="00E97B90"/>
    <w:rsid w:val="00EA1870"/>
    <w:rsid w:val="00EB4148"/>
    <w:rsid w:val="00EB6016"/>
    <w:rsid w:val="00EC4AD9"/>
    <w:rsid w:val="00EC583E"/>
    <w:rsid w:val="00EE28D9"/>
    <w:rsid w:val="00EE6D8F"/>
    <w:rsid w:val="00EF08E0"/>
    <w:rsid w:val="00F03497"/>
    <w:rsid w:val="00F03B8A"/>
    <w:rsid w:val="00F13265"/>
    <w:rsid w:val="00F25CFD"/>
    <w:rsid w:val="00F357AB"/>
    <w:rsid w:val="00F36580"/>
    <w:rsid w:val="00F50E37"/>
    <w:rsid w:val="00F57196"/>
    <w:rsid w:val="00F75E2D"/>
    <w:rsid w:val="00FA481F"/>
    <w:rsid w:val="00F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301354"/>
  <w15:chartTrackingRefBased/>
  <w15:docId w15:val="{04BE4CDD-683E-44A2-9A93-B6044246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F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58B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5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58B1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A6E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7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1586</Words>
  <Characters>1602</Characters>
  <Application>Microsoft Office Word</Application>
  <DocSecurity>0</DocSecurity>
  <Lines>57</Lines>
  <Paragraphs>23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jsjz tgh</dc:creator>
  <cp:keywords/>
  <dc:description/>
  <cp:lastModifiedBy>tgh jsjz</cp:lastModifiedBy>
  <cp:revision>19</cp:revision>
  <dcterms:created xsi:type="dcterms:W3CDTF">2025-12-22T08:57:00Z</dcterms:created>
  <dcterms:modified xsi:type="dcterms:W3CDTF">2025-12-25T00:05:00Z</dcterms:modified>
</cp:coreProperties>
</file>