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CC890">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2025年度述职述廉报告</w:t>
      </w:r>
    </w:p>
    <w:p w14:paraId="7128BFAA">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国际交流学院、国际合作与交流处、柬埔寨郑和学院（金边） 王静 </w:t>
      </w:r>
    </w:p>
    <w:p w14:paraId="22611EE4">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28"/>
          <w:szCs w:val="28"/>
          <w:highlight w:val="none"/>
          <w:lang w:val="en-US" w:eastAsia="zh-CN"/>
        </w:rPr>
        <w:t>根据学校2025年度考核工作安排，现就本人在国际交流学院、国际合作与交流处，以及柬埔寨郑和学院（金边）所承担的年度工作，从德、能、勤、绩、廉五个方面进行总结汇报如下。</w:t>
      </w:r>
    </w:p>
    <w:p w14:paraId="2C78DE90">
      <w:pPr>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一、强化理论武装，筑牢思想根基</w:t>
      </w:r>
    </w:p>
    <w:p w14:paraId="1B5DF469">
      <w:pPr>
        <w:numPr>
          <w:numId w:val="0"/>
        </w:numPr>
        <w:ind w:firstLine="562" w:firstLineChars="200"/>
        <w:jc w:val="left"/>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本人始终将思想政治建设置于首位</w:t>
      </w:r>
      <w:r>
        <w:rPr>
          <w:rFonts w:hint="eastAsia" w:ascii="仿宋" w:hAnsi="仿宋" w:eastAsia="仿宋" w:cs="仿宋"/>
          <w:sz w:val="28"/>
          <w:szCs w:val="28"/>
          <w:highlight w:val="none"/>
          <w:lang w:val="en-US" w:eastAsia="zh-CN"/>
        </w:rPr>
        <w:t>，自觉在思想上、政治上、行动上同组织要求保持高度一致。本年度，认真参加校院两级各类集体学习，系统研读党的二十大及系列全会精神、习近平总书记关于教育对外开放的重要论述，深入领会中央八项规定精神及其要求，持续夯实理论根基，确保各项工作方向正确、行稳致远。</w:t>
      </w:r>
      <w:r>
        <w:rPr>
          <w:rFonts w:hint="eastAsia" w:ascii="仿宋" w:hAnsi="仿宋" w:eastAsia="仿宋" w:cs="仿宋"/>
          <w:b/>
          <w:bCs/>
          <w:sz w:val="28"/>
          <w:szCs w:val="28"/>
          <w:highlight w:val="none"/>
          <w:lang w:val="en-US" w:eastAsia="zh-CN"/>
        </w:rPr>
        <w:t>坚决落实校党委工作部署</w:t>
      </w:r>
      <w:r>
        <w:rPr>
          <w:rFonts w:hint="eastAsia" w:ascii="仿宋" w:hAnsi="仿宋" w:eastAsia="仿宋" w:cs="仿宋"/>
          <w:sz w:val="28"/>
          <w:szCs w:val="28"/>
          <w:highlight w:val="none"/>
          <w:lang w:val="en-US" w:eastAsia="zh-CN"/>
        </w:rPr>
        <w:t>，积极配合班子完成部门巡视整改任务，推动各项措施落地见效。在日常工作中坚持以身作则、勤勉履职、顾全大局，注重维护团结，尊敬领导、关爱同事。高度重视团队建设与师德师风，通过全覆盖谈心谈话及时掌握思想动态，凝聚发展共识。部门内涌现出优秀援外教师、青年骨干等先进典型，形成了积极向上、协力奋进的良好氛围。</w:t>
      </w:r>
    </w:p>
    <w:p w14:paraId="59BDFA41">
      <w:pPr>
        <w:numPr>
          <w:ilvl w:val="0"/>
          <w:numId w:val="1"/>
        </w:numPr>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聚焦主责主业，狠抓工作落实，提升履职能力。</w:t>
      </w:r>
    </w:p>
    <w:p w14:paraId="6E355D77">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围绕学校“新双高”建设国际化任务与部门中心工作，本人持续强化统筹谋划与改革创新，扎实推进各项职责落实。年度工作包括开展国际合作交流、负责全流程的留学生招生录取及与教育教学管理及毕业就业、中外合作办学项目拓展、柬埔寨和老挝两个郑和学院的申报及建设、“未来非洲”的增量建设、推进“江苏-南非政府”奖学金专项、东盟国家4个海外分校及2个技能中心的“职教出海”项目的深化建设、港澳台相关工作，以及新双高计划的第九大任务-职教出海国际化。本年度牵头制定、修订了四项涉外国际合作交流管理制度，为职业教育对外开放工作的规范化、科学化提供了制度保障。制定修订部门教职工年度考核管理办法等4项制度文件。调研国内外标杆院校的经验并结合部门实际，积极谋划基于学校发展实际的国际化发展新路径。完成“十四五”国际化总结报告，起草“十五五”规划的教育对外开放内容。撰写省高质量考核国际合作交流、中外青年人文交流等职教出海6个案例等，统筹部门宣传与外事合规工作，推动民盟支部建设取得新进展，全面服务学校国际化发展大局。</w:t>
      </w:r>
    </w:p>
    <w:p w14:paraId="1FED03B5">
      <w:pPr>
        <w:jc w:val="left"/>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三、特色创新工作与成果</w:t>
      </w:r>
    </w:p>
    <w:p w14:paraId="3B0AB939">
      <w:pPr>
        <w:numPr>
          <w:ilvl w:val="0"/>
          <w:numId w:val="0"/>
        </w:numPr>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在校党委领导班子的正确指导、学校各部门领导的鼎力支持以及本部门同事的通力协作下，本年度部门整体工作与个人履职均取得了良好进展。</w:t>
      </w:r>
    </w:p>
    <w:p w14:paraId="1B5885AB">
      <w:pPr>
        <w:numPr>
          <w:ilvl w:val="0"/>
          <w:numId w:val="0"/>
        </w:numPr>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w:t>
      </w:r>
      <w:r>
        <w:rPr>
          <w:rFonts w:hint="eastAsia" w:ascii="仿宋" w:hAnsi="仿宋" w:eastAsia="仿宋" w:cs="仿宋"/>
          <w:b/>
          <w:bCs/>
          <w:sz w:val="28"/>
          <w:szCs w:val="28"/>
          <w:highlight w:val="none"/>
          <w:lang w:val="en-US" w:eastAsia="zh-CN"/>
        </w:rPr>
        <w:t>对外合作交流与平台建设迈上新台阶</w:t>
      </w:r>
      <w:r>
        <w:rPr>
          <w:rFonts w:hint="eastAsia" w:ascii="仿宋" w:hAnsi="仿宋" w:eastAsia="仿宋" w:cs="仿宋"/>
          <w:b w:val="0"/>
          <w:bCs w:val="0"/>
          <w:sz w:val="28"/>
          <w:szCs w:val="28"/>
          <w:highlight w:val="none"/>
          <w:lang w:val="en-US" w:eastAsia="zh-CN"/>
        </w:rPr>
        <w:t>。规范完成学校年度因公出国团组的出访任务，新增法国、意大利、南非、新加坡、越南等亚非欧合作伙伴12家，签署框架合作协议16份，外派柬埔寨、老挝郑和学院教师5人次，累计驻外教学20个月，组织策划线上线下国际论坛与培训9批次，师资培训累计超5000人日。获批教育部备案的与俄罗斯新西伯利亚国立建筑大学合作的中外合作办学项目1项，承办东盟中心的“2025年东盟驻华外交官江苏职教行活动”、入选“2025年中国-东盟职教合作卓越伙伴”（全国10家），获批立项资助“2025-2026东盟师资能力提升培训项目”（全国8家），新增江苏省海外实体办学“老挝郑和学院（万象）”（江苏唯一牵头建设2所郑和学院高校），</w:t>
      </w:r>
      <w:r>
        <w:rPr>
          <w:rFonts w:hint="default" w:ascii="仿宋" w:hAnsi="仿宋" w:eastAsia="仿宋" w:cs="仿宋"/>
          <w:b w:val="0"/>
          <w:bCs w:val="0"/>
          <w:sz w:val="28"/>
          <w:szCs w:val="28"/>
          <w:highlight w:val="none"/>
          <w:lang w:val="en-US" w:eastAsia="zh-CN"/>
        </w:rPr>
        <w:t>入选“</w:t>
      </w:r>
      <w:r>
        <w:rPr>
          <w:rFonts w:hint="eastAsia" w:ascii="仿宋" w:hAnsi="仿宋" w:eastAsia="仿宋" w:cs="仿宋"/>
          <w:b w:val="0"/>
          <w:bCs w:val="0"/>
          <w:sz w:val="28"/>
          <w:szCs w:val="28"/>
          <w:highlight w:val="none"/>
          <w:lang w:val="en-US" w:eastAsia="zh-CN"/>
        </w:rPr>
        <w:t>2025年</w:t>
      </w:r>
      <w:r>
        <w:rPr>
          <w:rFonts w:hint="default" w:ascii="仿宋" w:hAnsi="仿宋" w:eastAsia="仿宋" w:cs="仿宋"/>
          <w:b w:val="0"/>
          <w:bCs w:val="0"/>
          <w:sz w:val="28"/>
          <w:szCs w:val="28"/>
          <w:highlight w:val="none"/>
          <w:lang w:val="en-US" w:eastAsia="zh-CN"/>
        </w:rPr>
        <w:t>江苏-南非政府奖学金项目院校”</w:t>
      </w:r>
      <w:r>
        <w:rPr>
          <w:rFonts w:hint="eastAsia" w:ascii="仿宋" w:hAnsi="仿宋" w:eastAsia="仿宋" w:cs="仿宋"/>
          <w:b w:val="0"/>
          <w:bCs w:val="0"/>
          <w:sz w:val="28"/>
          <w:szCs w:val="28"/>
          <w:highlight w:val="none"/>
          <w:lang w:val="en-US" w:eastAsia="zh-CN"/>
        </w:rPr>
        <w:t xml:space="preserve">（全省8所），入选教育部“北京协议”首批牵头院校（全国30家）等。教育部“未来非洲”中非职教合作计划启动2.0建设，来华留学生培养与对非师资培训任务均圆满完成。与联合国教科文教席组织在喀麦隆共建 </w:t>
      </w:r>
      <w:r>
        <w:rPr>
          <w:rFonts w:hint="default"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中非工程技术中心</w:t>
      </w:r>
      <w:r>
        <w:rPr>
          <w:rFonts w:hint="default"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新设喀麦隆分校、生源基地及语言文化中心各一个，在三宝垄成立“中国-印尼人工智能技能培训中心”，在柬埔寨建立“马德望应用技术学院”，与中建三局、柬埔寨郑和学院在金边举办“鲁班工匠计划”等，相关活动受到新华网、人民日报、柬华日报、东盟头条、印尼国家通讯社、</w:t>
      </w:r>
      <w:r>
        <w:rPr>
          <w:rFonts w:hint="eastAsia" w:ascii="仿宋" w:hAnsi="仿宋" w:eastAsia="仿宋" w:cs="仿宋"/>
          <w:b w:val="0"/>
          <w:bCs w:val="0"/>
          <w:sz w:val="28"/>
          <w:szCs w:val="28"/>
          <w:highlight w:val="none"/>
          <w:lang w:val="en-US" w:eastAsia="zh-CN"/>
        </w:rPr>
        <w:t>喀麦隆国家电视台等中外媒体广泛报道，学校的国际影响力持续提升。</w:t>
      </w:r>
    </w:p>
    <w:p w14:paraId="12959B09">
      <w:pPr>
        <w:numPr>
          <w:ilvl w:val="0"/>
          <w:numId w:val="0"/>
        </w:numPr>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（二）擦亮“留学建院”品牌，</w:t>
      </w:r>
      <w:r>
        <w:rPr>
          <w:rFonts w:hint="default" w:ascii="仿宋" w:hAnsi="仿宋" w:eastAsia="仿宋" w:cs="仿宋"/>
          <w:b/>
          <w:bCs/>
          <w:sz w:val="28"/>
          <w:szCs w:val="28"/>
          <w:highlight w:val="none"/>
          <w:lang w:val="en-US" w:eastAsia="zh-CN"/>
        </w:rPr>
        <w:t>信息化</w:t>
      </w:r>
      <w:r>
        <w:rPr>
          <w:rFonts w:hint="eastAsia" w:ascii="仿宋" w:hAnsi="仿宋" w:eastAsia="仿宋" w:cs="仿宋"/>
          <w:b/>
          <w:bCs/>
          <w:sz w:val="28"/>
          <w:szCs w:val="28"/>
          <w:highlight w:val="none"/>
          <w:lang w:val="en-US" w:eastAsia="zh-CN"/>
        </w:rPr>
        <w:t>、</w:t>
      </w:r>
      <w:r>
        <w:rPr>
          <w:rFonts w:hint="default" w:ascii="仿宋" w:hAnsi="仿宋" w:eastAsia="仿宋" w:cs="仿宋"/>
          <w:b/>
          <w:bCs/>
          <w:sz w:val="28"/>
          <w:szCs w:val="28"/>
          <w:highlight w:val="none"/>
          <w:lang w:val="en-US" w:eastAsia="zh-CN"/>
        </w:rPr>
        <w:t>趋同化管理成效明显</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生源国</w:t>
      </w:r>
      <w:r>
        <w:rPr>
          <w:rFonts w:hint="eastAsia" w:ascii="仿宋" w:hAnsi="仿宋" w:eastAsia="仿宋" w:cs="仿宋"/>
          <w:b w:val="0"/>
          <w:bCs w:val="0"/>
          <w:sz w:val="28"/>
          <w:szCs w:val="28"/>
          <w:highlight w:val="none"/>
          <w:lang w:val="en-US" w:eastAsia="zh-CN"/>
        </w:rPr>
        <w:t>别持续多元化</w:t>
      </w:r>
      <w:r>
        <w:rPr>
          <w:rFonts w:hint="default"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圆满</w:t>
      </w:r>
      <w:r>
        <w:rPr>
          <w:rFonts w:hint="default" w:ascii="仿宋" w:hAnsi="仿宋" w:eastAsia="仿宋" w:cs="仿宋"/>
          <w:b w:val="0"/>
          <w:bCs w:val="0"/>
          <w:sz w:val="28"/>
          <w:szCs w:val="28"/>
          <w:highlight w:val="none"/>
          <w:lang w:val="en-US" w:eastAsia="zh-CN"/>
        </w:rPr>
        <w:t>完成年度</w:t>
      </w:r>
      <w:r>
        <w:rPr>
          <w:rFonts w:hint="eastAsia" w:ascii="仿宋" w:hAnsi="仿宋" w:eastAsia="仿宋" w:cs="仿宋"/>
          <w:b w:val="0"/>
          <w:bCs w:val="0"/>
          <w:sz w:val="28"/>
          <w:szCs w:val="28"/>
          <w:highlight w:val="none"/>
          <w:lang w:val="en-US" w:eastAsia="zh-CN"/>
        </w:rPr>
        <w:t>100名录取计划，实际录取</w:t>
      </w:r>
      <w:r>
        <w:rPr>
          <w:rFonts w:hint="default"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val="en-US" w:eastAsia="zh-CN"/>
        </w:rPr>
        <w:t>32</w:t>
      </w:r>
      <w:r>
        <w:rPr>
          <w:rFonts w:hint="default" w:ascii="仿宋" w:hAnsi="仿宋" w:eastAsia="仿宋" w:cs="仿宋"/>
          <w:b w:val="0"/>
          <w:bCs w:val="0"/>
          <w:sz w:val="28"/>
          <w:szCs w:val="28"/>
          <w:highlight w:val="none"/>
          <w:lang w:val="en-US" w:eastAsia="zh-CN"/>
        </w:rPr>
        <w:t>名</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新增越南</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缅甸、塔吉克斯坦、南非等国别，留学生</w:t>
      </w:r>
      <w:r>
        <w:rPr>
          <w:rFonts w:hint="eastAsia" w:ascii="仿宋" w:hAnsi="仿宋" w:eastAsia="仿宋" w:cs="仿宋"/>
          <w:b w:val="0"/>
          <w:bCs w:val="0"/>
          <w:sz w:val="28"/>
          <w:szCs w:val="28"/>
          <w:highlight w:val="none"/>
          <w:lang w:val="en-US" w:eastAsia="zh-CN"/>
        </w:rPr>
        <w:t>参加</w:t>
      </w:r>
      <w:r>
        <w:rPr>
          <w:rFonts w:hint="default" w:ascii="仿宋" w:hAnsi="仿宋" w:eastAsia="仿宋" w:cs="仿宋"/>
          <w:b w:val="0"/>
          <w:bCs w:val="0"/>
          <w:sz w:val="28"/>
          <w:szCs w:val="28"/>
          <w:highlight w:val="none"/>
          <w:lang w:val="en-US" w:eastAsia="zh-CN"/>
        </w:rPr>
        <w:t>世界职业技能大赛、“中文+”国际赛</w:t>
      </w:r>
      <w:r>
        <w:rPr>
          <w:rFonts w:hint="eastAsia" w:ascii="仿宋" w:hAnsi="仿宋" w:eastAsia="仿宋" w:cs="仿宋"/>
          <w:b w:val="0"/>
          <w:bCs w:val="0"/>
          <w:sz w:val="28"/>
          <w:szCs w:val="28"/>
          <w:highlight w:val="none"/>
          <w:lang w:val="en-US" w:eastAsia="zh-CN"/>
        </w:rPr>
        <w:t>、讲好中国故事等大赛</w:t>
      </w:r>
      <w:r>
        <w:rPr>
          <w:rFonts w:hint="default" w:ascii="仿宋" w:hAnsi="仿宋" w:eastAsia="仿宋" w:cs="仿宋"/>
          <w:b w:val="0"/>
          <w:bCs w:val="0"/>
          <w:sz w:val="28"/>
          <w:szCs w:val="28"/>
          <w:highlight w:val="none"/>
          <w:lang w:val="en-US" w:eastAsia="zh-CN"/>
        </w:rPr>
        <w:t>中获奖</w:t>
      </w:r>
      <w:r>
        <w:rPr>
          <w:rFonts w:hint="eastAsia" w:ascii="仿宋" w:hAnsi="仿宋" w:eastAsia="仿宋" w:cs="仿宋"/>
          <w:b w:val="0"/>
          <w:bCs w:val="0"/>
          <w:sz w:val="28"/>
          <w:szCs w:val="28"/>
          <w:highlight w:val="none"/>
          <w:lang w:val="en-US" w:eastAsia="zh-CN"/>
        </w:rPr>
        <w:t>46项，启用</w:t>
      </w:r>
      <w:r>
        <w:rPr>
          <w:rFonts w:hint="default" w:ascii="仿宋" w:hAnsi="仿宋" w:eastAsia="仿宋" w:cs="仿宋"/>
          <w:b w:val="0"/>
          <w:bCs w:val="0"/>
          <w:sz w:val="28"/>
          <w:szCs w:val="28"/>
          <w:highlight w:val="none"/>
          <w:lang w:val="en-US" w:eastAsia="zh-CN"/>
        </w:rPr>
        <w:t>“国际学生管理平台”，留学生的招生录取、</w:t>
      </w:r>
      <w:r>
        <w:rPr>
          <w:rFonts w:hint="eastAsia" w:ascii="仿宋" w:hAnsi="仿宋" w:eastAsia="仿宋" w:cs="仿宋"/>
          <w:b w:val="0"/>
          <w:bCs w:val="0"/>
          <w:sz w:val="28"/>
          <w:szCs w:val="28"/>
          <w:highlight w:val="none"/>
          <w:lang w:val="en-US" w:eastAsia="zh-CN"/>
        </w:rPr>
        <w:t>学情分析、</w:t>
      </w:r>
      <w:r>
        <w:rPr>
          <w:rFonts w:hint="default" w:ascii="仿宋" w:hAnsi="仿宋" w:eastAsia="仿宋" w:cs="仿宋"/>
          <w:b w:val="0"/>
          <w:bCs w:val="0"/>
          <w:sz w:val="28"/>
          <w:szCs w:val="28"/>
          <w:highlight w:val="none"/>
          <w:lang w:val="en-US" w:eastAsia="zh-CN"/>
        </w:rPr>
        <w:t>专业</w:t>
      </w:r>
      <w:r>
        <w:rPr>
          <w:rFonts w:hint="eastAsia" w:ascii="仿宋" w:hAnsi="仿宋" w:eastAsia="仿宋" w:cs="仿宋"/>
          <w:b w:val="0"/>
          <w:bCs w:val="0"/>
          <w:sz w:val="28"/>
          <w:szCs w:val="28"/>
          <w:highlight w:val="none"/>
          <w:lang w:val="en-US" w:eastAsia="zh-CN"/>
        </w:rPr>
        <w:t>指导</w:t>
      </w:r>
      <w:r>
        <w:rPr>
          <w:rFonts w:hint="default" w:ascii="仿宋" w:hAnsi="仿宋" w:eastAsia="仿宋" w:cs="仿宋"/>
          <w:b w:val="0"/>
          <w:bCs w:val="0"/>
          <w:sz w:val="28"/>
          <w:szCs w:val="28"/>
          <w:highlight w:val="none"/>
          <w:lang w:val="en-US" w:eastAsia="zh-CN"/>
        </w:rPr>
        <w:t>、学业预警、上课出勤、请假外出，奖惩记录等一目了然</w:t>
      </w:r>
      <w:r>
        <w:rPr>
          <w:rFonts w:hint="eastAsia" w:ascii="仿宋" w:hAnsi="仿宋" w:eastAsia="仿宋" w:cs="仿宋"/>
          <w:b w:val="0"/>
          <w:bCs w:val="0"/>
          <w:sz w:val="28"/>
          <w:szCs w:val="28"/>
          <w:highlight w:val="none"/>
          <w:lang w:val="en-US" w:eastAsia="zh-CN"/>
        </w:rPr>
        <w:t>，留学生管理不再受制于时间和空间，提升了趋同化管理的效能</w:t>
      </w:r>
      <w:r>
        <w:rPr>
          <w:rFonts w:hint="default"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选拔6批31名优秀留学生亮相</w:t>
      </w:r>
      <w:r>
        <w:rPr>
          <w:rFonts w:hint="default" w:ascii="仿宋" w:hAnsi="仿宋" w:eastAsia="仿宋" w:cs="仿宋"/>
          <w:b w:val="0"/>
          <w:bCs w:val="0"/>
          <w:sz w:val="28"/>
          <w:szCs w:val="28"/>
          <w:highlight w:val="none"/>
          <w:lang w:val="en-US" w:eastAsia="zh-CN"/>
        </w:rPr>
        <w:t>“悦读江苏”、</w:t>
      </w:r>
      <w:r>
        <w:rPr>
          <w:rFonts w:hint="eastAsia" w:ascii="仿宋" w:hAnsi="仿宋" w:eastAsia="仿宋" w:cs="仿宋"/>
          <w:b w:val="0"/>
          <w:bCs w:val="0"/>
          <w:sz w:val="28"/>
          <w:szCs w:val="28"/>
          <w:highlight w:val="none"/>
          <w:lang w:val="en-US" w:eastAsia="zh-CN"/>
        </w:rPr>
        <w:t>“我是说苏人”、</w:t>
      </w:r>
      <w:r>
        <w:rPr>
          <w:rFonts w:hint="default" w:ascii="仿宋" w:hAnsi="仿宋" w:eastAsia="仿宋" w:cs="仿宋"/>
          <w:b w:val="0"/>
          <w:bCs w:val="0"/>
          <w:sz w:val="28"/>
          <w:szCs w:val="28"/>
          <w:highlight w:val="none"/>
          <w:lang w:val="en-US" w:eastAsia="zh-CN"/>
        </w:rPr>
        <w:t>“发现徐州之美”</w:t>
      </w:r>
      <w:r>
        <w:rPr>
          <w:rFonts w:hint="eastAsia" w:ascii="仿宋" w:hAnsi="仿宋" w:eastAsia="仿宋" w:cs="仿宋"/>
          <w:b w:val="0"/>
          <w:bCs w:val="0"/>
          <w:sz w:val="28"/>
          <w:szCs w:val="28"/>
          <w:highlight w:val="none"/>
          <w:lang w:val="en-US" w:eastAsia="zh-CN"/>
        </w:rPr>
        <w:t>等外宣活动， 提升了“留学建院”品牌的美誉度。组织策划4场“语伴同行·心桥共筑”中外学子文化对话工作坊活动，累计500余名在校的中外学生参加，青年学子平等对话、开放交流，打破文化隔阂与认知壁垒，收获成长与友谊，提升了学校的在地国际化氛围；指导开展3批次留学生“读懂中国”文化讲堂系列活动，策划编辑学校礼射馆、徐州香包的多语种翻译推介，已完成英语、日语、俄语、法语、高棉语、老挝语、泰语、越南语、印尼语、阿拉伯语、韩语等11个版本。对接美国阿拉巴马大学伯明翰分校师生参加“筑礼东方”中美建筑文化体验主题活动，向美国青年学子分享中国建筑与汉文化魅力，助力中美人文交流，民心相通。</w:t>
      </w:r>
    </w:p>
    <w:p w14:paraId="6F5B7354">
      <w:pPr>
        <w:numPr>
          <w:ilvl w:val="0"/>
          <w:numId w:val="0"/>
        </w:numPr>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bCs/>
          <w:sz w:val="28"/>
          <w:szCs w:val="28"/>
          <w:highlight w:val="none"/>
          <w:lang w:val="en-US" w:eastAsia="zh-CN"/>
        </w:rPr>
        <w:t>（</w:t>
      </w:r>
      <w:r>
        <w:rPr>
          <w:rFonts w:hint="eastAsia" w:ascii="仿宋" w:hAnsi="仿宋" w:eastAsia="仿宋" w:cs="仿宋"/>
          <w:b/>
          <w:bCs/>
          <w:sz w:val="28"/>
          <w:szCs w:val="28"/>
          <w:highlight w:val="none"/>
          <w:lang w:val="en-US" w:eastAsia="zh-CN"/>
        </w:rPr>
        <w:t>三</w:t>
      </w:r>
      <w:r>
        <w:rPr>
          <w:rFonts w:hint="default" w:ascii="仿宋" w:hAnsi="仿宋" w:eastAsia="仿宋" w:cs="仿宋"/>
          <w:b/>
          <w:bCs/>
          <w:sz w:val="28"/>
          <w:szCs w:val="28"/>
          <w:highlight w:val="none"/>
          <w:lang w:val="en-US" w:eastAsia="zh-CN"/>
        </w:rPr>
        <w:t>）部门凝聚力显著增强，教科研成果跃上新台阶</w:t>
      </w:r>
      <w:r>
        <w:rPr>
          <w:rFonts w:hint="eastAsia" w:ascii="仿宋" w:hAnsi="仿宋" w:eastAsia="仿宋" w:cs="仿宋"/>
          <w:b/>
          <w:bCs/>
          <w:sz w:val="28"/>
          <w:szCs w:val="28"/>
          <w:highlight w:val="none"/>
          <w:lang w:val="en-US" w:eastAsia="zh-CN"/>
        </w:rPr>
        <w:t>。</w:t>
      </w:r>
      <w:r>
        <w:rPr>
          <w:rFonts w:hint="eastAsia" w:ascii="仿宋" w:hAnsi="仿宋" w:eastAsia="仿宋" w:cs="仿宋"/>
          <w:b w:val="0"/>
          <w:bCs w:val="0"/>
          <w:sz w:val="28"/>
          <w:szCs w:val="28"/>
          <w:highlight w:val="none"/>
          <w:lang w:val="en-US" w:eastAsia="zh-CN"/>
        </w:rPr>
        <w:t>国际学院在年度</w:t>
      </w:r>
      <w:r>
        <w:rPr>
          <w:rFonts w:hint="default" w:ascii="仿宋" w:hAnsi="仿宋" w:eastAsia="仿宋" w:cs="仿宋"/>
          <w:b w:val="0"/>
          <w:bCs w:val="0"/>
          <w:sz w:val="28"/>
          <w:szCs w:val="28"/>
          <w:highlight w:val="none"/>
          <w:lang w:val="en-US" w:eastAsia="zh-CN"/>
        </w:rPr>
        <w:t>集体活动中展现</w:t>
      </w:r>
      <w:r>
        <w:rPr>
          <w:rFonts w:hint="eastAsia" w:ascii="仿宋" w:hAnsi="仿宋" w:eastAsia="仿宋" w:cs="仿宋"/>
          <w:b w:val="0"/>
          <w:bCs w:val="0"/>
          <w:sz w:val="28"/>
          <w:szCs w:val="28"/>
          <w:highlight w:val="none"/>
          <w:lang w:val="en-US" w:eastAsia="zh-CN"/>
        </w:rPr>
        <w:t>崭新</w:t>
      </w:r>
      <w:r>
        <w:rPr>
          <w:rFonts w:hint="default" w:ascii="仿宋" w:hAnsi="仿宋" w:eastAsia="仿宋" w:cs="仿宋"/>
          <w:b w:val="0"/>
          <w:bCs w:val="0"/>
          <w:sz w:val="28"/>
          <w:szCs w:val="28"/>
          <w:highlight w:val="none"/>
          <w:lang w:val="en-US" w:eastAsia="zh-CN"/>
        </w:rPr>
        <w:t>风貌，</w:t>
      </w:r>
      <w:r>
        <w:rPr>
          <w:rFonts w:hint="eastAsia" w:ascii="仿宋" w:hAnsi="仿宋" w:eastAsia="仿宋" w:cs="仿宋"/>
          <w:b w:val="0"/>
          <w:bCs w:val="0"/>
          <w:sz w:val="28"/>
          <w:szCs w:val="28"/>
          <w:highlight w:val="none"/>
          <w:lang w:val="en-US" w:eastAsia="zh-CN"/>
        </w:rPr>
        <w:t>秋学期</w:t>
      </w:r>
      <w:r>
        <w:rPr>
          <w:rFonts w:hint="default" w:ascii="仿宋" w:hAnsi="仿宋" w:eastAsia="仿宋" w:cs="仿宋"/>
          <w:b w:val="0"/>
          <w:bCs w:val="0"/>
          <w:sz w:val="28"/>
          <w:szCs w:val="28"/>
          <w:highlight w:val="none"/>
          <w:lang w:val="en-US" w:eastAsia="zh-CN"/>
        </w:rPr>
        <w:t>运动会</w:t>
      </w:r>
      <w:r>
        <w:rPr>
          <w:rFonts w:hint="eastAsia" w:ascii="仿宋" w:hAnsi="仿宋" w:eastAsia="仿宋" w:cs="仿宋"/>
          <w:b w:val="0"/>
          <w:bCs w:val="0"/>
          <w:sz w:val="28"/>
          <w:szCs w:val="28"/>
          <w:highlight w:val="none"/>
          <w:lang w:val="en-US" w:eastAsia="zh-CN"/>
        </w:rPr>
        <w:t>教职工</w:t>
      </w:r>
      <w:r>
        <w:rPr>
          <w:rFonts w:hint="default" w:ascii="仿宋" w:hAnsi="仿宋" w:eastAsia="仿宋" w:cs="仿宋"/>
          <w:b w:val="0"/>
          <w:bCs w:val="0"/>
          <w:sz w:val="28"/>
          <w:szCs w:val="28"/>
          <w:highlight w:val="none"/>
          <w:lang w:val="en-US" w:eastAsia="zh-CN"/>
        </w:rPr>
        <w:t>广播操第一名、留学生五人足球比赛冠军</w:t>
      </w:r>
      <w:r>
        <w:rPr>
          <w:rFonts w:hint="eastAsia" w:ascii="仿宋" w:hAnsi="仿宋" w:eastAsia="仿宋" w:cs="仿宋"/>
          <w:b w:val="0"/>
          <w:bCs w:val="0"/>
          <w:sz w:val="28"/>
          <w:szCs w:val="28"/>
          <w:highlight w:val="none"/>
          <w:lang w:val="en-US" w:eastAsia="zh-CN"/>
        </w:rPr>
        <w:t>、国际学院党支部获优秀组织奖等荣誉。本年度实现了</w:t>
      </w:r>
      <w:r>
        <w:rPr>
          <w:rFonts w:hint="eastAsia" w:ascii="仿宋" w:hAnsi="仿宋" w:eastAsia="仿宋" w:cs="仿宋"/>
          <w:b/>
          <w:bCs/>
          <w:sz w:val="28"/>
          <w:szCs w:val="28"/>
          <w:highlight w:val="none"/>
          <w:lang w:val="en-US" w:eastAsia="zh-CN"/>
        </w:rPr>
        <w:t>部门“人人有项目，个个有成果”</w:t>
      </w:r>
      <w:r>
        <w:rPr>
          <w:rFonts w:hint="eastAsia" w:ascii="仿宋" w:hAnsi="仿宋" w:eastAsia="仿宋" w:cs="仿宋"/>
          <w:b w:val="0"/>
          <w:bCs w:val="0"/>
          <w:sz w:val="28"/>
          <w:szCs w:val="28"/>
          <w:highlight w:val="none"/>
          <w:lang w:val="en-US" w:eastAsia="zh-CN"/>
        </w:rPr>
        <w:t>。选拔4名</w:t>
      </w:r>
      <w:r>
        <w:rPr>
          <w:rFonts w:hint="default" w:ascii="仿宋" w:hAnsi="仿宋" w:eastAsia="仿宋" w:cs="仿宋"/>
          <w:b w:val="0"/>
          <w:bCs w:val="0"/>
          <w:sz w:val="28"/>
          <w:szCs w:val="28"/>
          <w:highlight w:val="none"/>
          <w:lang w:val="en-US" w:eastAsia="zh-CN"/>
        </w:rPr>
        <w:t>教师参加“新标准背景下本科来华留学生中文教学研讨会”</w:t>
      </w:r>
      <w:r>
        <w:rPr>
          <w:rFonts w:hint="eastAsia" w:ascii="仿宋" w:hAnsi="仿宋" w:eastAsia="仿宋" w:cs="仿宋"/>
          <w:b w:val="0"/>
          <w:bCs w:val="0"/>
          <w:sz w:val="28"/>
          <w:szCs w:val="28"/>
          <w:highlight w:val="none"/>
          <w:lang w:val="en-US" w:eastAsia="zh-CN"/>
        </w:rPr>
        <w:t>和</w:t>
      </w:r>
      <w:r>
        <w:rPr>
          <w:rFonts w:hint="default" w:ascii="仿宋" w:hAnsi="仿宋" w:eastAsia="仿宋" w:cs="仿宋"/>
          <w:b w:val="0"/>
          <w:bCs w:val="0"/>
          <w:sz w:val="28"/>
          <w:szCs w:val="28"/>
          <w:highlight w:val="none"/>
          <w:lang w:val="en-US" w:eastAsia="zh-CN"/>
        </w:rPr>
        <w:t>“AI 赋能教学革新：人工智能（Deepseek+AI组合）职业院校教师应用能力提升工作坊培训”</w:t>
      </w:r>
      <w:r>
        <w:rPr>
          <w:rFonts w:hint="eastAsia" w:ascii="仿宋" w:hAnsi="仿宋" w:eastAsia="仿宋" w:cs="仿宋"/>
          <w:b w:val="0"/>
          <w:bCs w:val="0"/>
          <w:sz w:val="28"/>
          <w:szCs w:val="28"/>
          <w:highlight w:val="none"/>
          <w:lang w:val="en-US" w:eastAsia="zh-CN"/>
        </w:rPr>
        <w:t>以及省培项目，提升教师的 “数智化”教科研水平。岳琳等</w:t>
      </w:r>
      <w:r>
        <w:rPr>
          <w:rFonts w:hint="default" w:ascii="仿宋" w:hAnsi="仿宋" w:eastAsia="仿宋" w:cs="仿宋"/>
          <w:b w:val="0"/>
          <w:bCs w:val="0"/>
          <w:sz w:val="28"/>
          <w:szCs w:val="28"/>
          <w:highlight w:val="none"/>
          <w:lang w:val="en-US" w:eastAsia="zh-CN"/>
        </w:rPr>
        <w:t>3名教师获江苏省留学生教学观摩比赛；</w:t>
      </w:r>
      <w:r>
        <w:rPr>
          <w:rFonts w:hint="eastAsia" w:ascii="仿宋" w:hAnsi="仿宋" w:eastAsia="仿宋" w:cs="仿宋"/>
          <w:b w:val="0"/>
          <w:bCs w:val="0"/>
          <w:sz w:val="28"/>
          <w:szCs w:val="28"/>
          <w:highlight w:val="none"/>
          <w:lang w:val="en-US" w:eastAsia="zh-CN"/>
        </w:rPr>
        <w:t>立项</w:t>
      </w:r>
      <w:r>
        <w:rPr>
          <w:rFonts w:hint="default" w:ascii="仿宋" w:hAnsi="仿宋" w:eastAsia="仿宋" w:cs="仿宋"/>
          <w:b w:val="0"/>
          <w:bCs w:val="0"/>
          <w:sz w:val="28"/>
          <w:szCs w:val="28"/>
          <w:highlight w:val="none"/>
          <w:lang w:val="en-US" w:eastAsia="zh-CN"/>
        </w:rPr>
        <w:t>市厅级</w:t>
      </w:r>
      <w:r>
        <w:rPr>
          <w:rFonts w:hint="eastAsia" w:ascii="仿宋" w:hAnsi="仿宋" w:eastAsia="仿宋" w:cs="仿宋"/>
          <w:b w:val="0"/>
          <w:bCs w:val="0"/>
          <w:sz w:val="28"/>
          <w:szCs w:val="28"/>
          <w:highlight w:val="none"/>
          <w:lang w:val="en-US" w:eastAsia="zh-CN"/>
        </w:rPr>
        <w:t>教研课题</w:t>
      </w:r>
      <w:r>
        <w:rPr>
          <w:rFonts w:hint="default" w:ascii="仿宋" w:hAnsi="仿宋" w:eastAsia="仿宋" w:cs="仿宋"/>
          <w:b w:val="0"/>
          <w:bCs w:val="0"/>
          <w:sz w:val="28"/>
          <w:szCs w:val="28"/>
          <w:highlight w:val="none"/>
          <w:lang w:val="en-US" w:eastAsia="zh-CN"/>
        </w:rPr>
        <w:t>3项、</w:t>
      </w:r>
      <w:r>
        <w:rPr>
          <w:rFonts w:hint="eastAsia" w:ascii="仿宋" w:hAnsi="仿宋" w:eastAsia="仿宋" w:cs="仿宋"/>
          <w:b w:val="0"/>
          <w:bCs w:val="0"/>
          <w:sz w:val="28"/>
          <w:szCs w:val="28"/>
          <w:highlight w:val="none"/>
          <w:lang w:val="en-US" w:eastAsia="zh-CN"/>
        </w:rPr>
        <w:t>吴杨等</w:t>
      </w:r>
      <w:r>
        <w:rPr>
          <w:rFonts w:hint="default" w:ascii="仿宋" w:hAnsi="仿宋" w:eastAsia="仿宋" w:cs="仿宋"/>
          <w:b w:val="0"/>
          <w:bCs w:val="0"/>
          <w:sz w:val="28"/>
          <w:szCs w:val="28"/>
          <w:highlight w:val="none"/>
          <w:lang w:val="en-US" w:eastAsia="zh-CN"/>
        </w:rPr>
        <w:t>5人微课获奖。</w:t>
      </w:r>
      <w:r>
        <w:rPr>
          <w:rFonts w:hint="eastAsia" w:ascii="仿宋" w:hAnsi="仿宋" w:eastAsia="仿宋" w:cs="仿宋"/>
          <w:b w:val="0"/>
          <w:bCs w:val="0"/>
          <w:sz w:val="28"/>
          <w:szCs w:val="28"/>
          <w:highlight w:val="none"/>
          <w:lang w:val="en-US" w:eastAsia="zh-CN"/>
        </w:rPr>
        <w:t>1名教师获“对外汉语教师资格证书”，跨文化交流与礼仪等</w:t>
      </w:r>
      <w:r>
        <w:rPr>
          <w:rFonts w:hint="default" w:ascii="仿宋" w:hAnsi="仿宋" w:eastAsia="仿宋" w:cs="仿宋"/>
          <w:b w:val="0"/>
          <w:bCs w:val="0"/>
          <w:sz w:val="28"/>
          <w:szCs w:val="28"/>
          <w:highlight w:val="none"/>
          <w:lang w:val="en-US" w:eastAsia="zh-CN"/>
        </w:rPr>
        <w:t>3门</w:t>
      </w:r>
      <w:r>
        <w:rPr>
          <w:rFonts w:hint="eastAsia" w:ascii="仿宋" w:hAnsi="仿宋" w:eastAsia="仿宋" w:cs="仿宋"/>
          <w:b w:val="0"/>
          <w:bCs w:val="0"/>
          <w:sz w:val="28"/>
          <w:szCs w:val="28"/>
          <w:highlight w:val="none"/>
          <w:lang w:val="en-US" w:eastAsia="zh-CN"/>
        </w:rPr>
        <w:t>全英文</w:t>
      </w:r>
      <w:r>
        <w:rPr>
          <w:rFonts w:hint="default" w:ascii="仿宋" w:hAnsi="仿宋" w:eastAsia="仿宋" w:cs="仿宋"/>
          <w:b w:val="0"/>
          <w:bCs w:val="0"/>
          <w:sz w:val="28"/>
          <w:szCs w:val="28"/>
          <w:highlight w:val="none"/>
          <w:lang w:val="en-US" w:eastAsia="zh-CN"/>
        </w:rPr>
        <w:t>课程获校级立项</w:t>
      </w:r>
      <w:r>
        <w:rPr>
          <w:rFonts w:hint="eastAsia" w:ascii="仿宋" w:hAnsi="仿宋" w:eastAsia="仿宋" w:cs="仿宋"/>
          <w:b w:val="0"/>
          <w:bCs w:val="0"/>
          <w:sz w:val="28"/>
          <w:szCs w:val="28"/>
          <w:highlight w:val="none"/>
          <w:lang w:val="en-US" w:eastAsia="zh-CN"/>
        </w:rPr>
        <w:t>，1门课程入选省级优秀课程，发表论文4篇</w:t>
      </w:r>
      <w:r>
        <w:rPr>
          <w:rFonts w:hint="default" w:ascii="仿宋" w:hAnsi="仿宋" w:eastAsia="仿宋" w:cs="仿宋"/>
          <w:b w:val="0"/>
          <w:bCs w:val="0"/>
          <w:sz w:val="28"/>
          <w:szCs w:val="28"/>
          <w:highlight w:val="none"/>
          <w:lang w:val="en-US" w:eastAsia="zh-CN"/>
        </w:rPr>
        <w:t>。</w:t>
      </w:r>
      <w:r>
        <w:rPr>
          <w:rFonts w:hint="eastAsia" w:ascii="仿宋" w:hAnsi="仿宋" w:eastAsia="仿宋" w:cs="仿宋"/>
          <w:b w:val="0"/>
          <w:bCs w:val="0"/>
          <w:sz w:val="28"/>
          <w:szCs w:val="28"/>
          <w:highlight w:val="none"/>
          <w:lang w:val="en-US" w:eastAsia="zh-CN"/>
        </w:rPr>
        <w:t>个人完成2个学期的留学生班级和通识选修课程的46学时授课任务，教学效果良好，指导2名青年教师，完成督导听课10人次，推动柬埔寨郑和学院4个专业25门专业课、5门语言课课程标准的中英文翻译校对以及外方院校认证工作。组织“郑和学院”线上虚拟教研活动5次，策划完成2期“跨文化理解能力专题培训”，为校内留学生管理队伍建设和团组出国人员提供跨文化能力提升支持。</w:t>
      </w:r>
      <w:r>
        <w:rPr>
          <w:rFonts w:hint="default" w:ascii="仿宋" w:hAnsi="仿宋" w:eastAsia="仿宋" w:cs="仿宋"/>
          <w:b/>
          <w:bCs/>
          <w:sz w:val="28"/>
          <w:szCs w:val="28"/>
          <w:highlight w:val="none"/>
          <w:lang w:val="en-US" w:eastAsia="zh-CN"/>
        </w:rPr>
        <w:t>主持《论语用典》</w:t>
      </w:r>
      <w:r>
        <w:rPr>
          <w:rFonts w:hint="eastAsia" w:ascii="仿宋" w:hAnsi="仿宋" w:eastAsia="仿宋" w:cs="仿宋"/>
          <w:b/>
          <w:bCs/>
          <w:sz w:val="28"/>
          <w:szCs w:val="28"/>
          <w:highlight w:val="none"/>
          <w:lang w:val="en-US" w:eastAsia="zh-CN"/>
        </w:rPr>
        <w:t>双语课程</w:t>
      </w:r>
      <w:r>
        <w:rPr>
          <w:rFonts w:hint="default" w:ascii="仿宋" w:hAnsi="仿宋" w:eastAsia="仿宋" w:cs="仿宋"/>
          <w:b/>
          <w:bCs/>
          <w:sz w:val="28"/>
          <w:szCs w:val="28"/>
          <w:highlight w:val="none"/>
          <w:lang w:val="en-US" w:eastAsia="zh-CN"/>
        </w:rPr>
        <w:t>入选</w:t>
      </w:r>
      <w:r>
        <w:rPr>
          <w:rFonts w:hint="eastAsia" w:ascii="仿宋" w:hAnsi="仿宋" w:eastAsia="仿宋" w:cs="仿宋"/>
          <w:b/>
          <w:bCs/>
          <w:sz w:val="28"/>
          <w:szCs w:val="28"/>
          <w:highlight w:val="none"/>
          <w:lang w:val="en-US" w:eastAsia="zh-CN"/>
        </w:rPr>
        <w:t>2025年</w:t>
      </w:r>
      <w:r>
        <w:rPr>
          <w:rFonts w:hint="default" w:ascii="仿宋" w:hAnsi="仿宋" w:eastAsia="仿宋" w:cs="仿宋"/>
          <w:b/>
          <w:bCs/>
          <w:sz w:val="28"/>
          <w:szCs w:val="28"/>
          <w:highlight w:val="none"/>
          <w:lang w:val="en-US" w:eastAsia="zh-CN"/>
        </w:rPr>
        <w:t>江苏省来华留学生国情教育优秀课程</w:t>
      </w:r>
      <w:r>
        <w:rPr>
          <w:rFonts w:hint="eastAsia" w:ascii="仿宋" w:hAnsi="仿宋" w:eastAsia="仿宋" w:cs="仿宋"/>
          <w:b/>
          <w:bCs/>
          <w:sz w:val="28"/>
          <w:szCs w:val="28"/>
          <w:highlight w:val="none"/>
          <w:lang w:val="en-US" w:eastAsia="zh-CN"/>
        </w:rPr>
        <w:t>、</w:t>
      </w:r>
      <w:r>
        <w:rPr>
          <w:rFonts w:hint="default" w:ascii="仿宋" w:hAnsi="仿宋" w:eastAsia="仿宋" w:cs="仿宋"/>
          <w:b/>
          <w:bCs/>
          <w:sz w:val="28"/>
          <w:szCs w:val="28"/>
          <w:highlight w:val="none"/>
          <w:lang w:val="en-US" w:eastAsia="zh-CN"/>
        </w:rPr>
        <w:t>校级课程思政示范课程。</w:t>
      </w:r>
      <w:r>
        <w:rPr>
          <w:rFonts w:hint="default" w:ascii="仿宋" w:hAnsi="仿宋" w:eastAsia="仿宋" w:cs="仿宋"/>
          <w:b w:val="0"/>
          <w:bCs w:val="0"/>
          <w:sz w:val="28"/>
          <w:szCs w:val="28"/>
          <w:highlight w:val="none"/>
          <w:lang w:val="en-US" w:eastAsia="zh-CN"/>
        </w:rPr>
        <w:t>主持编写的国别研究报告</w:t>
      </w:r>
      <w:r>
        <w:rPr>
          <w:rFonts w:hint="eastAsia" w:ascii="仿宋" w:hAnsi="仿宋" w:eastAsia="仿宋" w:cs="仿宋"/>
          <w:b w:val="0"/>
          <w:bCs w:val="0"/>
          <w:sz w:val="28"/>
          <w:szCs w:val="28"/>
          <w:highlight w:val="none"/>
          <w:lang w:val="en-US" w:eastAsia="zh-CN"/>
        </w:rPr>
        <w:t>《中国喀麦隆职业教育合作研究》</w:t>
      </w:r>
      <w:r>
        <w:rPr>
          <w:rFonts w:hint="default" w:ascii="仿宋" w:hAnsi="仿宋" w:eastAsia="仿宋" w:cs="仿宋"/>
          <w:b w:val="0"/>
          <w:bCs w:val="0"/>
          <w:sz w:val="28"/>
          <w:szCs w:val="28"/>
          <w:highlight w:val="none"/>
          <w:lang w:val="en-US" w:eastAsia="zh-CN"/>
        </w:rPr>
        <w:t>入选教育部非洲</w:t>
      </w:r>
      <w:r>
        <w:rPr>
          <w:rFonts w:hint="eastAsia" w:ascii="仿宋" w:hAnsi="仿宋" w:eastAsia="仿宋" w:cs="仿宋"/>
          <w:b w:val="0"/>
          <w:bCs w:val="0"/>
          <w:sz w:val="28"/>
          <w:szCs w:val="28"/>
          <w:highlight w:val="none"/>
          <w:lang w:val="en-US" w:eastAsia="zh-CN"/>
        </w:rPr>
        <w:t>职业教育</w:t>
      </w:r>
      <w:r>
        <w:rPr>
          <w:rFonts w:hint="default" w:ascii="仿宋" w:hAnsi="仿宋" w:eastAsia="仿宋" w:cs="仿宋"/>
          <w:b w:val="0"/>
          <w:bCs w:val="0"/>
          <w:sz w:val="28"/>
          <w:szCs w:val="28"/>
          <w:highlight w:val="none"/>
          <w:lang w:val="en-US" w:eastAsia="zh-CN"/>
        </w:rPr>
        <w:t>研究</w:t>
      </w:r>
      <w:r>
        <w:rPr>
          <w:rFonts w:hint="eastAsia" w:ascii="仿宋" w:hAnsi="仿宋" w:eastAsia="仿宋" w:cs="仿宋"/>
          <w:b w:val="0"/>
          <w:bCs w:val="0"/>
          <w:sz w:val="28"/>
          <w:szCs w:val="28"/>
          <w:highlight w:val="none"/>
          <w:lang w:val="en-US" w:eastAsia="zh-CN"/>
        </w:rPr>
        <w:t>中心“提升中非职教合作水平研究”专著并</w:t>
      </w:r>
      <w:r>
        <w:rPr>
          <w:rFonts w:hint="default" w:ascii="仿宋" w:hAnsi="仿宋" w:eastAsia="仿宋" w:cs="仿宋"/>
          <w:b w:val="0"/>
          <w:bCs w:val="0"/>
          <w:sz w:val="28"/>
          <w:szCs w:val="28"/>
          <w:highlight w:val="none"/>
          <w:lang w:val="en-US" w:eastAsia="zh-CN"/>
        </w:rPr>
        <w:t>出版。</w:t>
      </w:r>
    </w:p>
    <w:p w14:paraId="712E9580">
      <w:pPr>
        <w:numPr>
          <w:ilvl w:val="0"/>
          <w:numId w:val="0"/>
        </w:numPr>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bCs/>
          <w:sz w:val="28"/>
          <w:szCs w:val="28"/>
          <w:highlight w:val="none"/>
          <w:lang w:val="en-US" w:eastAsia="zh-CN"/>
        </w:rPr>
        <w:t xml:space="preserve">（四）民盟支部建设取得新进步。 </w:t>
      </w:r>
      <w:r>
        <w:rPr>
          <w:rFonts w:hint="eastAsia" w:ascii="仿宋" w:hAnsi="仿宋" w:eastAsia="仿宋" w:cs="仿宋"/>
          <w:b w:val="0"/>
          <w:bCs w:val="0"/>
          <w:sz w:val="28"/>
          <w:szCs w:val="28"/>
          <w:highlight w:val="none"/>
          <w:lang w:val="en-US" w:eastAsia="zh-CN"/>
        </w:rPr>
        <w:t>本年度支部新增盟员3名，其中有教授1人，博士2人。联合国际交流学院党支部、九三分社共同策划开展“雨中奔跑，遇见新农村的诗意”——梁堂村新农村建设国情教育实践活动、“墨香传情 拓印留韵”留学生非遗文化体验“同心沙龙”活动等沉浸式文化实践活动，将留学生管理从服务保障延伸至文化浸润与国情认知层面，构建了全方位、立体化的融合育人体系，活动获凤凰网、交汇点、新华网等媒体报道。推荐支部盟员李宝珠为铜山区十六届政协委员。撰写“职业教育国际化：在服务国家外交战略中讲述中国故事”等</w:t>
      </w:r>
      <w:r>
        <w:rPr>
          <w:rFonts w:hint="eastAsia" w:ascii="仿宋" w:hAnsi="仿宋" w:eastAsia="仿宋" w:cs="仿宋"/>
          <w:b/>
          <w:bCs/>
          <w:sz w:val="28"/>
          <w:szCs w:val="28"/>
          <w:highlight w:val="none"/>
          <w:lang w:val="en-US" w:eastAsia="zh-CN"/>
        </w:rPr>
        <w:t>3篇报道入选民盟徐州市委公众号</w:t>
      </w:r>
      <w:r>
        <w:rPr>
          <w:rFonts w:hint="eastAsia" w:ascii="仿宋" w:hAnsi="仿宋" w:eastAsia="仿宋" w:cs="仿宋"/>
          <w:b w:val="0"/>
          <w:bCs w:val="0"/>
          <w:sz w:val="28"/>
          <w:szCs w:val="28"/>
          <w:highlight w:val="none"/>
          <w:lang w:val="en-US" w:eastAsia="zh-CN"/>
        </w:rPr>
        <w:t>，“我市职业院校要深度融入共建“一带一路”倡议入选徐州市第十六届委员会第四次会议集体提案，获学校2025 年“同心共筑教育梦”主题教育活动征文一等奖、</w:t>
      </w:r>
      <w:r>
        <w:rPr>
          <w:rFonts w:hint="eastAsia" w:ascii="仿宋" w:hAnsi="仿宋" w:eastAsia="仿宋" w:cs="仿宋"/>
          <w:b/>
          <w:bCs/>
          <w:sz w:val="28"/>
          <w:szCs w:val="28"/>
          <w:highlight w:val="none"/>
          <w:lang w:val="en-US" w:eastAsia="zh-CN"/>
        </w:rPr>
        <w:t>2024民盟徐州市组织工作先进个人、2024民盟徐州市信息工作先进个人荣誉</w:t>
      </w:r>
      <w:r>
        <w:rPr>
          <w:rFonts w:hint="eastAsia" w:ascii="仿宋" w:hAnsi="仿宋" w:eastAsia="仿宋" w:cs="仿宋"/>
          <w:b w:val="0"/>
          <w:bCs w:val="0"/>
          <w:sz w:val="28"/>
          <w:szCs w:val="28"/>
          <w:highlight w:val="none"/>
          <w:lang w:val="en-US" w:eastAsia="zh-CN"/>
        </w:rPr>
        <w:t>。</w:t>
      </w:r>
    </w:p>
    <w:p w14:paraId="594D0AB3">
      <w:pPr>
        <w:numPr>
          <w:ilvl w:val="0"/>
          <w:numId w:val="0"/>
        </w:numPr>
        <w:ind w:firstLine="643" w:firstLineChars="200"/>
        <w:jc w:val="both"/>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四、秉持勤勉务实，改进工作作风</w:t>
      </w:r>
    </w:p>
    <w:p w14:paraId="2A87ACA3">
      <w:pPr>
        <w:numPr>
          <w:ilvl w:val="0"/>
          <w:numId w:val="0"/>
        </w:numPr>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本人始终以高度的责任感和饱满的工作热情投入各项工作中。恪尽职守，对分管工作认真负责，确保党委和学校的各项决策部署在部门得到有效落实。部门政治学习、廉洁教育活动参与率为100%。认真学习《纪律处分条例》、八项规定精神及其实施细则。落实主体责任，认真履行“一岗双责”，在部门内常态化开展廉洁教育活动，通过参加警示教育、学习典型案例，深刻认识到腐败行为的严重危害，不断强化纪律意识、规矩意识，筑牢思想道德防线，提高拒腐防变的能力。在外事接待、项目合作、经费使用等工作中，坚持原则，按制度办事，确保公开、公平、公正。严格遵守因公出国（境）管理等规定，自觉遵守廉洁自律各项规定，保持勤俭节约的作风。</w:t>
      </w:r>
    </w:p>
    <w:p w14:paraId="6E26DE08">
      <w:pPr>
        <w:numPr>
          <w:ilvl w:val="0"/>
          <w:numId w:val="0"/>
        </w:numPr>
        <w:ind w:firstLine="562" w:firstLineChars="200"/>
        <w:jc w:val="both"/>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反思与展望</w:t>
      </w:r>
    </w:p>
    <w:p w14:paraId="2B4583E5">
      <w:pPr>
        <w:numPr>
          <w:ilvl w:val="0"/>
          <w:numId w:val="0"/>
        </w:numPr>
        <w:ind w:firstLine="840" w:firstLineChars="300"/>
        <w:jc w:val="both"/>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学习系统性不强，存在“碎片化”倾向</w:t>
      </w:r>
      <w:r>
        <w:rPr>
          <w:rFonts w:hint="eastAsia" w:ascii="仿宋" w:hAnsi="仿宋" w:eastAsia="仿宋" w:cs="仿宋"/>
          <w:b w:val="0"/>
          <w:bCs w:val="0"/>
          <w:sz w:val="28"/>
          <w:szCs w:val="28"/>
          <w:highlight w:val="none"/>
          <w:lang w:val="en-US" w:eastAsia="zh-CN"/>
        </w:rPr>
        <w:t>。</w:t>
      </w:r>
      <w:r>
        <w:rPr>
          <w:rFonts w:hint="default" w:ascii="仿宋" w:hAnsi="仿宋" w:eastAsia="仿宋" w:cs="仿宋"/>
          <w:b w:val="0"/>
          <w:bCs w:val="0"/>
          <w:sz w:val="28"/>
          <w:szCs w:val="28"/>
          <w:highlight w:val="none"/>
          <w:lang w:val="en-US" w:eastAsia="zh-CN"/>
        </w:rPr>
        <w:t> 对新时代教育对外开放、共建“一带一路”等国家战略及相关政策的系统性学习、深层次领悟尚有不足，未能完全将</w:t>
      </w:r>
      <w:r>
        <w:rPr>
          <w:rFonts w:hint="eastAsia" w:ascii="仿宋" w:hAnsi="仿宋" w:eastAsia="仿宋" w:cs="仿宋"/>
          <w:b w:val="0"/>
          <w:bCs w:val="0"/>
          <w:sz w:val="28"/>
          <w:szCs w:val="28"/>
          <w:highlight w:val="none"/>
          <w:lang w:val="en-US" w:eastAsia="zh-CN"/>
        </w:rPr>
        <w:t>文件</w:t>
      </w:r>
      <w:r>
        <w:rPr>
          <w:rFonts w:hint="default" w:ascii="仿宋" w:hAnsi="仿宋" w:eastAsia="仿宋" w:cs="仿宋"/>
          <w:b w:val="0"/>
          <w:bCs w:val="0"/>
          <w:sz w:val="28"/>
          <w:szCs w:val="28"/>
          <w:highlight w:val="none"/>
          <w:lang w:val="en-US" w:eastAsia="zh-CN"/>
        </w:rPr>
        <w:t>精神与前沿趋势转化为前瞻性、系统性的工作布局，</w:t>
      </w:r>
      <w:r>
        <w:rPr>
          <w:rFonts w:hint="eastAsia" w:ascii="仿宋" w:hAnsi="仿宋" w:eastAsia="仿宋" w:cs="仿宋"/>
          <w:b w:val="0"/>
          <w:bCs w:val="0"/>
          <w:sz w:val="28"/>
          <w:szCs w:val="28"/>
          <w:highlight w:val="none"/>
          <w:lang w:val="en-US" w:eastAsia="zh-CN"/>
        </w:rPr>
        <w:t>工作</w:t>
      </w:r>
      <w:r>
        <w:rPr>
          <w:rFonts w:hint="default" w:ascii="仿宋" w:hAnsi="仿宋" w:eastAsia="仿宋" w:cs="仿宋"/>
          <w:b w:val="0"/>
          <w:bCs w:val="0"/>
          <w:sz w:val="28"/>
          <w:szCs w:val="28"/>
          <w:highlight w:val="none"/>
          <w:lang w:val="en-US" w:eastAsia="zh-CN"/>
        </w:rPr>
        <w:t>谋划的前瞻性与契合度有待提升</w:t>
      </w:r>
      <w:r>
        <w:rPr>
          <w:rFonts w:hint="eastAsia" w:ascii="仿宋" w:hAnsi="仿宋" w:eastAsia="仿宋" w:cs="仿宋"/>
          <w:b w:val="0"/>
          <w:bCs w:val="0"/>
          <w:sz w:val="28"/>
          <w:szCs w:val="28"/>
          <w:highlight w:val="none"/>
          <w:lang w:val="en-US" w:eastAsia="zh-CN"/>
        </w:rPr>
        <w:t>。合作项目存在一定程度的“重申报、轻建设”倾向</w:t>
      </w:r>
      <w:r>
        <w:rPr>
          <w:rFonts w:hint="eastAsia" w:ascii="仿宋" w:hAnsi="仿宋" w:eastAsia="仿宋" w:cs="仿宋"/>
          <w:b w:val="0"/>
          <w:bCs w:val="0"/>
          <w:sz w:val="28"/>
          <w:szCs w:val="28"/>
          <w:highlight w:val="none"/>
          <w:lang w:val="en-US" w:eastAsia="zh-CN"/>
        </w:rPr>
        <w:t>，对已立项平台和项目的全过程精细化管理、跨文化风险防控及国外、校内协同机制构建仍存短板。部门团队在项目管理、跨文化沟通等专业能力方面的培养和赋能机制不够完善。</w:t>
      </w:r>
    </w:p>
    <w:p w14:paraId="3FA07D71">
      <w:pPr>
        <w:numPr>
          <w:ilvl w:val="0"/>
          <w:numId w:val="0"/>
        </w:numPr>
        <w:ind w:firstLine="840" w:firstLineChars="3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回望2025年，躬耕不辍，负重前行，有遗憾，有收获，偶有迷茫犹豫但目标始终明晰。一分部署，九分落实，十分成绩。</w:t>
      </w:r>
      <w:r>
        <w:rPr>
          <w:rFonts w:hint="eastAsia" w:ascii="仿宋" w:hAnsi="仿宋" w:eastAsia="仿宋" w:cs="仿宋"/>
          <w:b w:val="0"/>
          <w:bCs w:val="0"/>
          <w:sz w:val="28"/>
          <w:szCs w:val="28"/>
          <w:highlight w:val="none"/>
          <w:lang w:val="en-US" w:eastAsia="zh-CN"/>
        </w:rPr>
        <w:t>新的2026年</w:t>
      </w:r>
      <w:bookmarkStart w:id="0" w:name="_GoBack"/>
      <w:bookmarkEnd w:id="0"/>
      <w:r>
        <w:rPr>
          <w:rFonts w:hint="eastAsia" w:ascii="仿宋" w:hAnsi="仿宋" w:eastAsia="仿宋" w:cs="仿宋"/>
          <w:b w:val="0"/>
          <w:bCs w:val="0"/>
          <w:sz w:val="28"/>
          <w:szCs w:val="28"/>
          <w:highlight w:val="none"/>
          <w:lang w:val="en-US" w:eastAsia="zh-CN"/>
        </w:rPr>
        <w:t>，还是要以“把小事做细，把细事做透”</w:t>
      </w:r>
      <w:r>
        <w:rPr>
          <w:rFonts w:hint="eastAsia" w:ascii="仿宋" w:hAnsi="仿宋" w:eastAsia="仿宋" w:cs="仿宋"/>
          <w:b w:val="0"/>
          <w:bCs w:val="0"/>
          <w:sz w:val="28"/>
          <w:szCs w:val="28"/>
          <w:highlight w:val="none"/>
          <w:lang w:val="en-US" w:eastAsia="zh-CN"/>
        </w:rPr>
        <w:t>为准则</w:t>
      </w:r>
      <w:r>
        <w:rPr>
          <w:rFonts w:hint="eastAsia" w:ascii="仿宋" w:hAnsi="仿宋" w:eastAsia="仿宋" w:cs="仿宋"/>
          <w:b w:val="0"/>
          <w:bCs w:val="0"/>
          <w:sz w:val="28"/>
          <w:szCs w:val="28"/>
          <w:highlight w:val="none"/>
          <w:lang w:val="en-US" w:eastAsia="zh-CN"/>
        </w:rPr>
        <w:t>，在岗位沉淀经验、提升认知。“独行快，众行远”，我将继续加强学习，聚焦工作重点，团结同事，集思广益，提升管理协调和沟通能力，以更加昂扬的斗志、更加务实的作风，推动学校国际化办学事业再上新台阶，为学校职业本科建设和新双高发展做出新贡献。最后，谨向一直以来给予我悉心指导与充分信任的学校领导，以及提供无私帮助与鼎力支持的各部门同仁，致以最诚挚的感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汉仪仿宋简">
    <w:panose1 w:val="02010600000101010101"/>
    <w:charset w:val="80"/>
    <w:family w:val="auto"/>
    <w:pitch w:val="default"/>
    <w:sig w:usb0="800002BF" w:usb1="184F6CF8" w:usb2="00000012" w:usb3="00000000" w:csb0="00020001" w:csb1="00000000"/>
  </w:font>
  <w:font w:name="汉仪中宋简">
    <w:panose1 w:val="02010600000101010101"/>
    <w:charset w:val="80"/>
    <w:family w:val="auto"/>
    <w:pitch w:val="default"/>
    <w:sig w:usb0="800002BF" w:usb1="184F6CF8" w:usb2="00000012" w:usb3="00000000" w:csb0="00020001" w:csb1="00000000"/>
  </w:font>
  <w:font w:name="Calibri Light">
    <w:panose1 w:val="020F0302020204030204"/>
    <w:charset w:val="00"/>
    <w:family w:val="auto"/>
    <w:pitch w:val="default"/>
    <w:sig w:usb0="E4002EFF" w:usb1="C200247B" w:usb2="00000009" w:usb3="00000000" w:csb0="200001FF" w:csb1="00000000"/>
  </w:font>
  <w:font w:name="汉仪劲楷简">
    <w:panose1 w:val="00020600040101010101"/>
    <w:charset w:val="86"/>
    <w:family w:val="roman"/>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 w:name="汉仪典雅体简">
    <w:panose1 w:val="00020600040101010101"/>
    <w:charset w:val="86"/>
    <w:family w:val="roman"/>
    <w:pitch w:val="default"/>
    <w:sig w:usb0="A00002BF" w:usb1="18EF7CFA" w:usb2="00000016" w:usb3="00000000" w:csb0="00040000"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2891E"/>
    <w:multiLevelType w:val="singleLevel"/>
    <w:tmpl w:val="E592891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81DC4"/>
    <w:rsid w:val="000B2399"/>
    <w:rsid w:val="00115357"/>
    <w:rsid w:val="016025FC"/>
    <w:rsid w:val="01CF7D22"/>
    <w:rsid w:val="03726617"/>
    <w:rsid w:val="03C45DF6"/>
    <w:rsid w:val="04B91F33"/>
    <w:rsid w:val="06400C4E"/>
    <w:rsid w:val="06AE3E0A"/>
    <w:rsid w:val="081E0B1B"/>
    <w:rsid w:val="0832160D"/>
    <w:rsid w:val="094E71DE"/>
    <w:rsid w:val="098A06BB"/>
    <w:rsid w:val="0B9B6FB8"/>
    <w:rsid w:val="0F9C5D91"/>
    <w:rsid w:val="10515D6A"/>
    <w:rsid w:val="10D75D0B"/>
    <w:rsid w:val="10E723F2"/>
    <w:rsid w:val="11987B90"/>
    <w:rsid w:val="133142B3"/>
    <w:rsid w:val="197C38F4"/>
    <w:rsid w:val="1D4B3699"/>
    <w:rsid w:val="1D5C3938"/>
    <w:rsid w:val="22F90C34"/>
    <w:rsid w:val="23F5677C"/>
    <w:rsid w:val="24983041"/>
    <w:rsid w:val="256718FC"/>
    <w:rsid w:val="25932677"/>
    <w:rsid w:val="26384FC0"/>
    <w:rsid w:val="26B81DC4"/>
    <w:rsid w:val="27624129"/>
    <w:rsid w:val="29626662"/>
    <w:rsid w:val="2BE05F64"/>
    <w:rsid w:val="2D3B5044"/>
    <w:rsid w:val="2DAF2092"/>
    <w:rsid w:val="2F9B467C"/>
    <w:rsid w:val="2FA06136"/>
    <w:rsid w:val="322E51CE"/>
    <w:rsid w:val="3239017C"/>
    <w:rsid w:val="32685F2C"/>
    <w:rsid w:val="33687500"/>
    <w:rsid w:val="336B45E5"/>
    <w:rsid w:val="34CE2DFE"/>
    <w:rsid w:val="365D08DD"/>
    <w:rsid w:val="36C721FA"/>
    <w:rsid w:val="38EF5A38"/>
    <w:rsid w:val="39BB687D"/>
    <w:rsid w:val="3B9A1C8B"/>
    <w:rsid w:val="3CBD0327"/>
    <w:rsid w:val="3CC571DC"/>
    <w:rsid w:val="3CFA4A41"/>
    <w:rsid w:val="3DD31485"/>
    <w:rsid w:val="3E4026AD"/>
    <w:rsid w:val="3E677D82"/>
    <w:rsid w:val="3F97055B"/>
    <w:rsid w:val="41E24F43"/>
    <w:rsid w:val="42EE0B0F"/>
    <w:rsid w:val="44A60EAD"/>
    <w:rsid w:val="45E32481"/>
    <w:rsid w:val="46EB2E6D"/>
    <w:rsid w:val="47C42DAE"/>
    <w:rsid w:val="485458B8"/>
    <w:rsid w:val="49105C83"/>
    <w:rsid w:val="4B773D97"/>
    <w:rsid w:val="4FF736F9"/>
    <w:rsid w:val="526B0E22"/>
    <w:rsid w:val="52CD174F"/>
    <w:rsid w:val="544F3B03"/>
    <w:rsid w:val="549E2C24"/>
    <w:rsid w:val="5684353A"/>
    <w:rsid w:val="590A1848"/>
    <w:rsid w:val="59EC032B"/>
    <w:rsid w:val="59EE7A06"/>
    <w:rsid w:val="5C0F2DC3"/>
    <w:rsid w:val="5C2E4E8F"/>
    <w:rsid w:val="5C8F74F3"/>
    <w:rsid w:val="5CE9261B"/>
    <w:rsid w:val="5D7B4A8E"/>
    <w:rsid w:val="5DC0337C"/>
    <w:rsid w:val="5E39312E"/>
    <w:rsid w:val="60AA5CA4"/>
    <w:rsid w:val="6327307F"/>
    <w:rsid w:val="645E569D"/>
    <w:rsid w:val="662F16C8"/>
    <w:rsid w:val="6A1C4324"/>
    <w:rsid w:val="6AB204F0"/>
    <w:rsid w:val="6BA0659B"/>
    <w:rsid w:val="6CC369E5"/>
    <w:rsid w:val="6DA55AEF"/>
    <w:rsid w:val="71234E99"/>
    <w:rsid w:val="72347A3D"/>
    <w:rsid w:val="7379604F"/>
    <w:rsid w:val="75C5557C"/>
    <w:rsid w:val="765406AD"/>
    <w:rsid w:val="77B5517C"/>
    <w:rsid w:val="77C81863"/>
    <w:rsid w:val="79823784"/>
    <w:rsid w:val="7A7F433E"/>
    <w:rsid w:val="7D7417A3"/>
    <w:rsid w:val="7DE93453"/>
    <w:rsid w:val="7EAD5D85"/>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4110</Words>
  <Characters>4207</Characters>
  <Lines>0</Lines>
  <Paragraphs>0</Paragraphs>
  <TotalTime>15</TotalTime>
  <ScaleCrop>false</ScaleCrop>
  <LinksUpToDate>false</LinksUpToDate>
  <CharactersWithSpaces>4233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2024-12-20T14:24:00Z</dcterms:created>
  <dc:creator>Lenovo</dc:creator>
  <cp:lastModifiedBy>Sophie</cp:lastModifiedBy>
  <dcterms:modified xsi:type="dcterms:W3CDTF">2025-12-26T12:23:19Z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CC1AD31EA52140C29FFDB1F9793AA940_13</vt:lpwstr>
  </property>
  <property fmtid="{D5CDD505-2E9C-101B-9397-08002B2CF9AE}" pid="4" name="KSOTemplateDocerSaveRecord">
    <vt:lpwstr>eyJoZGlkIjoiM2JiOTczOTE3NTZmNjgyZDQ0ZDg4MjgyN2U4ODQ2OWYiLCJ1c2VySWQiOiIzMTU2OTk3NDEifQ==</vt:lpwstr>
  </property>
</Properties>
</file>